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019" w:rsidRDefault="005C3019" w:rsidP="00A22EA7">
      <w:pPr>
        <w:pStyle w:val="Heading1"/>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0;margin-top:7pt;width:111.9pt;height:105.5pt;z-index:3">
            <v:imagedata r:id="rId7" o:title="Aussie MathBench Logo _small)"/>
            <w10:wrap type="square"/>
          </v:shape>
        </w:pict>
      </w:r>
    </w:p>
    <w:p w:rsidR="00DB29A6" w:rsidRDefault="00DB29A6" w:rsidP="00A22EA7">
      <w:pPr>
        <w:pStyle w:val="Heading1"/>
      </w:pPr>
      <w:r>
        <w:t>Cell Processes:</w:t>
      </w:r>
    </w:p>
    <w:p w:rsidR="00DB29A6" w:rsidRDefault="000D3FCC" w:rsidP="00A22EA7">
      <w:pPr>
        <w:pStyle w:val="Heading1"/>
      </w:pPr>
      <w:r>
        <w:t xml:space="preserve">Diffusion through a </w:t>
      </w:r>
      <w:r w:rsidR="00DB29A6">
        <w:t>membrane</w:t>
      </w:r>
    </w:p>
    <w:p w:rsidR="00DB29A6" w:rsidRDefault="00DB29A6" w:rsidP="00DB29A6">
      <w:pPr>
        <w:rPr>
          <w:b/>
          <w:bCs/>
          <w:sz w:val="36"/>
          <w:szCs w:val="36"/>
          <w:lang w:eastAsia="ko-KR"/>
        </w:rPr>
      </w:pPr>
    </w:p>
    <w:p w:rsidR="005C3019" w:rsidRDefault="005C3019" w:rsidP="00DB29A6">
      <w:pPr>
        <w:rPr>
          <w:b/>
          <w:bCs/>
        </w:rPr>
      </w:pPr>
    </w:p>
    <w:p w:rsidR="00527B13" w:rsidRDefault="00DB29A6" w:rsidP="00DB29A6">
      <w:r w:rsidRPr="00004FEE">
        <w:rPr>
          <w:b/>
          <w:bCs/>
        </w:rPr>
        <w:t>URL</w:t>
      </w:r>
      <w:r w:rsidR="005C3019" w:rsidRPr="005C3019">
        <w:rPr>
          <w:bCs/>
        </w:rPr>
        <w:t xml:space="preserve">: </w:t>
      </w:r>
      <w:hyperlink r:id="rId8" w:history="1">
        <w:r w:rsidR="005C3019" w:rsidRPr="005C3019">
          <w:rPr>
            <w:rStyle w:val="Hyperlink"/>
            <w:bCs/>
          </w:rPr>
          <w:t>http://mathbench.umd.edu/modules-au/cell-processes_diffmembrane/page</w:t>
        </w:r>
        <w:r w:rsidR="005C3019" w:rsidRPr="005C3019">
          <w:rPr>
            <w:rStyle w:val="Hyperlink"/>
            <w:bCs/>
          </w:rPr>
          <w:t>0</w:t>
        </w:r>
        <w:r w:rsidR="005C3019" w:rsidRPr="005C3019">
          <w:rPr>
            <w:rStyle w:val="Hyperlink"/>
            <w:bCs/>
          </w:rPr>
          <w:t>1.htm</w:t>
        </w:r>
      </w:hyperlink>
    </w:p>
    <w:p w:rsidR="000C4765" w:rsidRDefault="000C4765" w:rsidP="00DB29A6"/>
    <w:p w:rsidR="00844D60" w:rsidRDefault="007B758C" w:rsidP="00844D60">
      <w:pPr>
        <w:pStyle w:val="NormalWeb"/>
      </w:pPr>
      <w:r>
        <w:t>In the Module on Diffusion</w:t>
      </w:r>
      <w:r w:rsidR="00844D60">
        <w:t xml:space="preserve"> </w:t>
      </w:r>
      <w:r w:rsidR="006B33E7">
        <w:t xml:space="preserve">we </w:t>
      </w:r>
      <w:r w:rsidR="00844D60">
        <w:t>looked at diffusion of a substance through air or fluid. In biological systems the membrane provides a barrier around the cell so we need to look at diffusion through cell membranes</w:t>
      </w:r>
      <w:r w:rsidR="00FE2128">
        <w:t>.</w:t>
      </w:r>
      <w:r w:rsidR="00844D60">
        <w:t xml:space="preserve"> </w:t>
      </w:r>
    </w:p>
    <w:p w:rsidR="00AB627D" w:rsidRPr="00EE1545" w:rsidRDefault="00AB627D" w:rsidP="00AB627D">
      <w:pPr>
        <w:pStyle w:val="Heading2"/>
        <w:rPr>
          <w:bCs w:val="0"/>
          <w:szCs w:val="28"/>
        </w:rPr>
      </w:pPr>
      <w:r w:rsidRPr="00EE1545">
        <w:rPr>
          <w:bCs w:val="0"/>
          <w:szCs w:val="28"/>
        </w:rPr>
        <w:t>L</w:t>
      </w:r>
      <w:r w:rsidR="007B758C">
        <w:rPr>
          <w:bCs w:val="0"/>
          <w:szCs w:val="28"/>
        </w:rPr>
        <w:t>earning</w:t>
      </w:r>
      <w:r w:rsidRPr="00EE1545">
        <w:rPr>
          <w:bCs w:val="0"/>
          <w:szCs w:val="28"/>
        </w:rPr>
        <w:t xml:space="preserve"> O</w:t>
      </w:r>
      <w:r w:rsidR="007B758C">
        <w:rPr>
          <w:bCs w:val="0"/>
          <w:szCs w:val="28"/>
        </w:rPr>
        <w:t>utcomes</w:t>
      </w:r>
    </w:p>
    <w:p w:rsidR="00AB627D" w:rsidRDefault="00AB627D" w:rsidP="00AB627D">
      <w:r w:rsidRPr="00465EBF">
        <w:rPr>
          <w:bCs/>
        </w:rPr>
        <w:t xml:space="preserve">After </w:t>
      </w:r>
      <w:r w:rsidRPr="00465EBF">
        <w:t>completing this module you should be able to</w:t>
      </w:r>
      <w:r>
        <w:t>:</w:t>
      </w:r>
    </w:p>
    <w:p w:rsidR="00AB627D" w:rsidRDefault="00AB627D" w:rsidP="00AB627D"/>
    <w:p w:rsidR="00AB627D" w:rsidRDefault="00AB627D" w:rsidP="005C3019">
      <w:pPr>
        <w:numPr>
          <w:ilvl w:val="0"/>
          <w:numId w:val="12"/>
        </w:numPr>
      </w:pPr>
      <w:r>
        <w:t>Apply the diffusion equations to movement of a substance across a membrane</w:t>
      </w:r>
      <w:r w:rsidR="00612D11">
        <w:t>,</w:t>
      </w:r>
      <w:r>
        <w:t xml:space="preserve"> which is </w:t>
      </w:r>
      <w:proofErr w:type="gramStart"/>
      <w:r>
        <w:t>selectively</w:t>
      </w:r>
      <w:proofErr w:type="gramEnd"/>
      <w:r>
        <w:t xml:space="preserve"> permeable.</w:t>
      </w:r>
    </w:p>
    <w:p w:rsidR="003D548F" w:rsidRDefault="00DB29A6" w:rsidP="003D548F">
      <w:pPr>
        <w:pStyle w:val="Heading2"/>
      </w:pPr>
      <w:r>
        <w:t xml:space="preserve">Equation </w:t>
      </w:r>
      <w:r w:rsidR="003D548F">
        <w:t>déjà vu</w:t>
      </w:r>
    </w:p>
    <w:p w:rsidR="00EE1545" w:rsidRDefault="00EE1545" w:rsidP="003D548F">
      <w:pPr>
        <w:pStyle w:val="NormalWeb"/>
      </w:pPr>
      <w:r>
        <w:t>Remember back in the diffusion module, we used an equation to relate the rate of diffusion (rate of flow of particles through and area, i.e. flux) to the steepness of the concentration gradient? Well, in case you’ve forgotten, that equation was:</w:t>
      </w:r>
    </w:p>
    <w:p w:rsidR="00EE1545" w:rsidRPr="005B2E05" w:rsidRDefault="00EE1545" w:rsidP="003D548F">
      <w:pPr>
        <w:pStyle w:val="NormalWeb"/>
        <w:rPr>
          <w:b/>
        </w:rPr>
      </w:pPr>
      <w:r w:rsidRPr="005B2E05">
        <w:rPr>
          <w:b/>
        </w:rPr>
        <w:t>Continuous form</w:t>
      </w:r>
    </w:p>
    <w:p w:rsidR="00EE1545" w:rsidRDefault="00EE1545" w:rsidP="003D548F">
      <w:pPr>
        <w:pStyle w:val="NormalWeb"/>
      </w:pPr>
      <w:r w:rsidRPr="00EE1545">
        <w:rPr>
          <w:rFonts w:ascii="Helvetica" w:hAnsi="Helvetica" w:cs="Helvetica"/>
          <w:b/>
          <w:bCs/>
          <w:color w:val="6F4406"/>
          <w:sz w:val="24"/>
          <w:lang w:val="en-AU" w:eastAsia="en-AU"/>
        </w:rPr>
        <w:fldChar w:fldCharType="begin"/>
      </w:r>
      <w:r w:rsidRPr="00EE1545">
        <w:rPr>
          <w:rFonts w:ascii="Helvetica" w:hAnsi="Helvetica" w:cs="Helvetica"/>
          <w:b/>
          <w:bCs/>
          <w:color w:val="6F4406"/>
          <w:sz w:val="24"/>
          <w:lang w:val="en-AU" w:eastAsia="en-AU"/>
        </w:rPr>
        <w:instrText xml:space="preserve"> INCLUDEPICTURE "http://mathbench.umd.edu/modules-au/cell-processes_diffmembrane/finalgraphics/equation1.gif" \* MERGEFORMATINET </w:instrText>
      </w:r>
      <w:r w:rsidRPr="00EE1545">
        <w:rPr>
          <w:rFonts w:ascii="Helvetica" w:hAnsi="Helvetica" w:cs="Helvetica"/>
          <w:b/>
          <w:bCs/>
          <w:color w:val="6F4406"/>
          <w:sz w:val="24"/>
          <w:lang w:val="en-AU" w:eastAsia="en-AU"/>
        </w:rPr>
        <w:fldChar w:fldCharType="separate"/>
      </w:r>
      <w:r w:rsidRPr="00EE1545">
        <w:rPr>
          <w:rFonts w:ascii="Helvetica" w:hAnsi="Helvetica" w:cs="Helvetica"/>
          <w:b/>
          <w:bCs/>
          <w:color w:val="6F4406"/>
          <w:sz w:val="24"/>
          <w:lang w:val="en-AU" w:eastAsia="en-AU"/>
        </w:rPr>
        <w:pict>
          <v:shape id="_x0000_i1025" type="#_x0000_t75" style="width:252.55pt;height:53.2pt">
            <v:imagedata r:id="rId9" r:href="rId10"/>
          </v:shape>
        </w:pict>
      </w:r>
      <w:r w:rsidRPr="00EE1545">
        <w:rPr>
          <w:rFonts w:ascii="Helvetica" w:hAnsi="Helvetica" w:cs="Helvetica"/>
          <w:b/>
          <w:bCs/>
          <w:color w:val="6F4406"/>
          <w:sz w:val="24"/>
          <w:lang w:val="en-AU" w:eastAsia="en-AU"/>
        </w:rPr>
        <w:fldChar w:fldCharType="end"/>
      </w:r>
    </w:p>
    <w:p w:rsidR="00EE1545" w:rsidRPr="00761D67" w:rsidRDefault="00EE1545" w:rsidP="00EE1545">
      <w:pPr>
        <w:spacing w:line="312" w:lineRule="atLeast"/>
        <w:rPr>
          <w:bCs/>
          <w:szCs w:val="22"/>
          <w:lang w:val="en-AU" w:eastAsia="en-AU"/>
        </w:rPr>
      </w:pPr>
      <w:proofErr w:type="gramStart"/>
      <w:r w:rsidRPr="00761D67">
        <w:rPr>
          <w:bCs/>
          <w:szCs w:val="22"/>
          <w:lang w:val="en-AU" w:eastAsia="en-AU"/>
        </w:rPr>
        <w:t>and</w:t>
      </w:r>
      <w:proofErr w:type="gramEnd"/>
      <w:r w:rsidRPr="00761D67">
        <w:rPr>
          <w:bCs/>
          <w:szCs w:val="22"/>
          <w:lang w:val="en-AU" w:eastAsia="en-AU"/>
        </w:rPr>
        <w:t xml:space="preserve"> we also discussed how this “continuous” equation can be made into a “discrete” equation:</w:t>
      </w:r>
    </w:p>
    <w:p w:rsidR="00EE1545" w:rsidRPr="00EE1545" w:rsidRDefault="00EE1545" w:rsidP="00EE1545">
      <w:pPr>
        <w:spacing w:line="312" w:lineRule="atLeast"/>
        <w:rPr>
          <w:bCs/>
          <w:color w:val="6F4406"/>
          <w:sz w:val="24"/>
          <w:lang w:val="en-AU" w:eastAsia="en-AU"/>
        </w:rPr>
      </w:pPr>
    </w:p>
    <w:p w:rsidR="00EE1545" w:rsidRPr="005B2E05" w:rsidRDefault="00807292" w:rsidP="00EE1545">
      <w:pPr>
        <w:spacing w:line="312" w:lineRule="atLeast"/>
        <w:rPr>
          <w:b/>
          <w:bCs/>
          <w:szCs w:val="22"/>
          <w:lang w:val="en-AU" w:eastAsia="en-AU"/>
        </w:rPr>
      </w:pPr>
      <w:r w:rsidRPr="005B2E05">
        <w:rPr>
          <w:b/>
          <w:bCs/>
          <w:szCs w:val="22"/>
          <w:lang w:val="en-AU" w:eastAsia="en-AU"/>
        </w:rPr>
        <w:t>Discrete form</w:t>
      </w:r>
    </w:p>
    <w:p w:rsidR="00807292" w:rsidRPr="00EE1545" w:rsidRDefault="00807292" w:rsidP="00EE1545">
      <w:pPr>
        <w:spacing w:line="312" w:lineRule="atLeast"/>
        <w:rPr>
          <w:rFonts w:ascii="Helvetica" w:hAnsi="Helvetica" w:cs="Helvetica"/>
          <w:b/>
          <w:bCs/>
          <w:color w:val="6F4406"/>
          <w:sz w:val="24"/>
          <w:lang w:val="en-AU" w:eastAsia="en-AU"/>
        </w:rPr>
      </w:pPr>
    </w:p>
    <w:tbl>
      <w:tblPr>
        <w:tblW w:w="3000" w:type="dxa"/>
        <w:tblCellMar>
          <w:top w:w="15" w:type="dxa"/>
          <w:left w:w="0" w:type="dxa"/>
          <w:bottom w:w="15" w:type="dxa"/>
          <w:right w:w="15" w:type="dxa"/>
        </w:tblCellMar>
        <w:tblLook w:val="04A0" w:firstRow="1" w:lastRow="0" w:firstColumn="1" w:lastColumn="0" w:noHBand="0" w:noVBand="1"/>
      </w:tblPr>
      <w:tblGrid>
        <w:gridCol w:w="6"/>
        <w:gridCol w:w="6796"/>
      </w:tblGrid>
      <w:tr w:rsidR="00EE1545" w:rsidRPr="00EE1545" w:rsidTr="00EE1545">
        <w:tc>
          <w:tcPr>
            <w:tcW w:w="0" w:type="auto"/>
            <w:tcMar>
              <w:top w:w="0" w:type="dxa"/>
              <w:left w:w="0" w:type="dxa"/>
              <w:bottom w:w="0" w:type="dxa"/>
              <w:right w:w="0" w:type="dxa"/>
            </w:tcMar>
            <w:vAlign w:val="center"/>
            <w:hideMark/>
          </w:tcPr>
          <w:p w:rsidR="00807292" w:rsidRDefault="00807292" w:rsidP="00EE1545">
            <w:pPr>
              <w:spacing w:line="312" w:lineRule="atLeast"/>
              <w:jc w:val="center"/>
              <w:rPr>
                <w:bCs/>
                <w:szCs w:val="22"/>
                <w:lang w:val="en-AU" w:eastAsia="en-AU"/>
              </w:rPr>
            </w:pPr>
          </w:p>
          <w:p w:rsidR="00807292" w:rsidRDefault="00807292" w:rsidP="00EE1545">
            <w:pPr>
              <w:spacing w:line="312" w:lineRule="atLeast"/>
              <w:jc w:val="center"/>
              <w:rPr>
                <w:bCs/>
                <w:szCs w:val="22"/>
                <w:lang w:val="en-AU" w:eastAsia="en-AU"/>
              </w:rPr>
            </w:pPr>
          </w:p>
          <w:p w:rsidR="00807292" w:rsidRPr="00EE1545" w:rsidRDefault="00807292" w:rsidP="00EE1545">
            <w:pPr>
              <w:spacing w:line="312" w:lineRule="atLeast"/>
              <w:jc w:val="center"/>
              <w:rPr>
                <w:bCs/>
                <w:szCs w:val="22"/>
                <w:lang w:val="en-AU" w:eastAsia="en-AU"/>
              </w:rPr>
            </w:pPr>
          </w:p>
        </w:tc>
        <w:tc>
          <w:tcPr>
            <w:tcW w:w="0" w:type="auto"/>
            <w:tcMar>
              <w:top w:w="0" w:type="dxa"/>
              <w:left w:w="0" w:type="dxa"/>
              <w:bottom w:w="0" w:type="dxa"/>
              <w:right w:w="0" w:type="dxa"/>
            </w:tcMar>
            <w:vAlign w:val="center"/>
            <w:hideMark/>
          </w:tcPr>
          <w:p w:rsidR="00EE1545" w:rsidRPr="00EE1545" w:rsidRDefault="00EE1545" w:rsidP="00EE1545">
            <w:pPr>
              <w:spacing w:line="312" w:lineRule="atLeast"/>
              <w:jc w:val="center"/>
              <w:rPr>
                <w:rFonts w:ascii="Helvetica" w:hAnsi="Helvetica" w:cs="Helvetica"/>
                <w:b/>
                <w:bCs/>
                <w:color w:val="6F4406"/>
                <w:sz w:val="24"/>
                <w:lang w:val="en-AU" w:eastAsia="en-AU"/>
              </w:rPr>
            </w:pPr>
            <w:r w:rsidRPr="00EE1545">
              <w:rPr>
                <w:rFonts w:ascii="Helvetica" w:hAnsi="Helvetica" w:cs="Helvetica"/>
                <w:b/>
                <w:bCs/>
                <w:color w:val="6F4406"/>
                <w:sz w:val="24"/>
                <w:lang w:val="en-AU" w:eastAsia="en-AU"/>
              </w:rPr>
              <w:fldChar w:fldCharType="begin"/>
            </w:r>
            <w:r w:rsidRPr="00EE1545">
              <w:rPr>
                <w:rFonts w:ascii="Helvetica" w:hAnsi="Helvetica" w:cs="Helvetica"/>
                <w:b/>
                <w:bCs/>
                <w:color w:val="6F4406"/>
                <w:sz w:val="24"/>
                <w:lang w:val="en-AU" w:eastAsia="en-AU"/>
              </w:rPr>
              <w:instrText xml:space="preserve"> INCLUDEPICTURE "http://mathbench.umd.edu/modules-au/cell-processes_diffmembrane/finalgraphics/equation2.gif" \* MERGEFORMATINET </w:instrText>
            </w:r>
            <w:r w:rsidRPr="00EE1545">
              <w:rPr>
                <w:rFonts w:ascii="Helvetica" w:hAnsi="Helvetica" w:cs="Helvetica"/>
                <w:b/>
                <w:bCs/>
                <w:color w:val="6F4406"/>
                <w:sz w:val="24"/>
                <w:lang w:val="en-AU" w:eastAsia="en-AU"/>
              </w:rPr>
              <w:fldChar w:fldCharType="separate"/>
            </w:r>
            <w:r w:rsidRPr="00EE1545">
              <w:rPr>
                <w:rFonts w:ascii="Helvetica" w:hAnsi="Helvetica" w:cs="Helvetica"/>
                <w:b/>
                <w:bCs/>
                <w:color w:val="6F4406"/>
                <w:sz w:val="24"/>
                <w:lang w:val="en-AU" w:eastAsia="en-AU"/>
              </w:rPr>
              <w:pict>
                <v:shape id="_x0000_i1026" type="#_x0000_t75" style="width:339.6pt;height:49.45pt">
                  <v:imagedata r:id="rId11" r:href="rId12"/>
                </v:shape>
              </w:pict>
            </w:r>
            <w:r w:rsidRPr="00EE1545">
              <w:rPr>
                <w:rFonts w:ascii="Helvetica" w:hAnsi="Helvetica" w:cs="Helvetica"/>
                <w:b/>
                <w:bCs/>
                <w:color w:val="6F4406"/>
                <w:sz w:val="24"/>
                <w:lang w:val="en-AU" w:eastAsia="en-AU"/>
              </w:rPr>
              <w:fldChar w:fldCharType="end"/>
            </w:r>
          </w:p>
        </w:tc>
      </w:tr>
    </w:tbl>
    <w:p w:rsidR="00EE1545" w:rsidRPr="00EE1545" w:rsidRDefault="00EE1545" w:rsidP="00EE1545">
      <w:pPr>
        <w:rPr>
          <w:sz w:val="24"/>
          <w:lang w:val="en-AU" w:eastAsia="en-AU"/>
        </w:rPr>
      </w:pPr>
      <w:r w:rsidRPr="00EE1545">
        <w:rPr>
          <w:rFonts w:ascii="Helvetica" w:hAnsi="Helvetica" w:cs="Helvetica"/>
          <w:b/>
          <w:bCs/>
          <w:color w:val="6F4406"/>
          <w:sz w:val="24"/>
          <w:lang w:val="en-AU" w:eastAsia="en-AU"/>
        </w:rPr>
        <w:br/>
      </w:r>
    </w:p>
    <w:p w:rsidR="00EE1545" w:rsidRDefault="00EE1545" w:rsidP="00761D67">
      <w:pPr>
        <w:rPr>
          <w:bCs/>
          <w:szCs w:val="22"/>
          <w:lang w:val="en-AU" w:eastAsia="en-AU"/>
        </w:rPr>
      </w:pPr>
      <w:r w:rsidRPr="00EE1545">
        <w:rPr>
          <w:bCs/>
          <w:szCs w:val="22"/>
          <w:lang w:val="en-AU" w:eastAsia="en-AU"/>
        </w:rPr>
        <w:lastRenderedPageBreak/>
        <w:t>In these equations, </w:t>
      </w:r>
      <w:r w:rsidRPr="00EE1545">
        <w:rPr>
          <w:bCs/>
          <w:i/>
          <w:iCs/>
          <w:szCs w:val="22"/>
          <w:lang w:val="en-AU" w:eastAsia="en-AU"/>
        </w:rPr>
        <w:t>n</w:t>
      </w:r>
      <w:r w:rsidRPr="00EE1545">
        <w:rPr>
          <w:bCs/>
          <w:szCs w:val="22"/>
          <w:lang w:val="en-AU" w:eastAsia="en-AU"/>
        </w:rPr>
        <w:t> is the number of particles, </w:t>
      </w:r>
      <w:r w:rsidRPr="00EE1545">
        <w:rPr>
          <w:bCs/>
          <w:i/>
          <w:iCs/>
          <w:szCs w:val="22"/>
          <w:lang w:val="en-AU" w:eastAsia="en-AU"/>
        </w:rPr>
        <w:t>t</w:t>
      </w:r>
      <w:r w:rsidRPr="00EE1545">
        <w:rPr>
          <w:bCs/>
          <w:szCs w:val="22"/>
          <w:lang w:val="en-AU" w:eastAsia="en-AU"/>
        </w:rPr>
        <w:t> is the time, </w:t>
      </w:r>
      <w:r w:rsidRPr="00EE1545">
        <w:rPr>
          <w:bCs/>
          <w:i/>
          <w:iCs/>
          <w:szCs w:val="22"/>
          <w:lang w:val="en-AU" w:eastAsia="en-AU"/>
        </w:rPr>
        <w:t>C</w:t>
      </w:r>
      <w:r w:rsidRPr="00EE1545">
        <w:rPr>
          <w:bCs/>
          <w:szCs w:val="22"/>
          <w:lang w:val="en-AU" w:eastAsia="en-AU"/>
        </w:rPr>
        <w:t> is the concentration, </w:t>
      </w:r>
      <w:r w:rsidRPr="00EE1545">
        <w:rPr>
          <w:bCs/>
          <w:i/>
          <w:iCs/>
          <w:szCs w:val="22"/>
          <w:lang w:val="en-AU" w:eastAsia="en-AU"/>
        </w:rPr>
        <w:t>V</w:t>
      </w:r>
      <w:r w:rsidRPr="00EE1545">
        <w:rPr>
          <w:bCs/>
          <w:szCs w:val="22"/>
          <w:lang w:val="en-AU" w:eastAsia="en-AU"/>
        </w:rPr>
        <w:t> is the volume, </w:t>
      </w:r>
      <w:r w:rsidRPr="00EE1545">
        <w:rPr>
          <w:bCs/>
          <w:i/>
          <w:iCs/>
          <w:szCs w:val="22"/>
          <w:lang w:val="en-AU" w:eastAsia="en-AU"/>
        </w:rPr>
        <w:t>A</w:t>
      </w:r>
      <w:r w:rsidRPr="00EE1545">
        <w:rPr>
          <w:bCs/>
          <w:szCs w:val="22"/>
          <w:lang w:val="en-AU" w:eastAsia="en-AU"/>
        </w:rPr>
        <w:t> is the area through which the particles are diffusing, </w:t>
      </w:r>
      <w:r w:rsidRPr="00EE1545">
        <w:rPr>
          <w:bCs/>
          <w:i/>
          <w:iCs/>
          <w:szCs w:val="22"/>
          <w:lang w:val="en-AU" w:eastAsia="en-AU"/>
        </w:rPr>
        <w:t>D</w:t>
      </w:r>
      <w:r w:rsidRPr="00EE1545">
        <w:rPr>
          <w:bCs/>
          <w:szCs w:val="22"/>
          <w:lang w:val="en-AU" w:eastAsia="en-AU"/>
        </w:rPr>
        <w:t> is the diffusion coefficient and dC/dx</w:t>
      </w:r>
      <w:proofErr w:type="gramStart"/>
      <w:r w:rsidRPr="00EE1545">
        <w:rPr>
          <w:bCs/>
          <w:szCs w:val="22"/>
          <w:lang w:val="en-AU" w:eastAsia="en-AU"/>
        </w:rPr>
        <w:t>  (</w:t>
      </w:r>
      <w:proofErr w:type="gramEnd"/>
      <w:r w:rsidRPr="00EE1545">
        <w:rPr>
          <w:bCs/>
          <w:szCs w:val="22"/>
          <w:lang w:val="en-AU" w:eastAsia="en-AU"/>
        </w:rPr>
        <w:t>or ΔC/Δx ) is the gradient.</w:t>
      </w:r>
    </w:p>
    <w:p w:rsidR="005C3019" w:rsidRDefault="005C3019" w:rsidP="00761D67">
      <w:pPr>
        <w:rPr>
          <w:bCs/>
          <w:szCs w:val="22"/>
          <w:lang w:val="en-AU" w:eastAsia="en-AU"/>
        </w:rPr>
      </w:pPr>
    </w:p>
    <w:p w:rsidR="00EE1545" w:rsidRDefault="00EE1545" w:rsidP="005C3019">
      <w:r>
        <w:rPr>
          <w:bCs/>
          <w:szCs w:val="22"/>
          <w:lang w:val="en-AU" w:eastAsia="en-AU"/>
        </w:rPr>
        <w:t xml:space="preserve">It is important to understand that BOTH of these equations refer to the same basic phenomenon – particles moving at random, with the net result that particles move from areas of high concentration to areas of low concentration. BOTH of these equations describe what’s happening in the same way – the concentration gradient is defined by the difference in concentrations per distance between them. Remember that the </w:t>
      </w:r>
      <w:r w:rsidR="0062029D">
        <w:rPr>
          <w:bCs/>
          <w:szCs w:val="22"/>
          <w:lang w:val="en-AU" w:eastAsia="en-AU"/>
        </w:rPr>
        <w:t>units of flux are mol m</w:t>
      </w:r>
      <w:r w:rsidR="0062029D" w:rsidRPr="0062029D">
        <w:rPr>
          <w:bCs/>
          <w:szCs w:val="22"/>
          <w:vertAlign w:val="superscript"/>
          <w:lang w:val="en-AU" w:eastAsia="en-AU"/>
        </w:rPr>
        <w:t>-2</w:t>
      </w:r>
      <w:r w:rsidR="0062029D">
        <w:rPr>
          <w:bCs/>
          <w:szCs w:val="22"/>
          <w:lang w:val="en-AU" w:eastAsia="en-AU"/>
        </w:rPr>
        <w:t xml:space="preserve"> s</w:t>
      </w:r>
      <w:r w:rsidR="0062029D" w:rsidRPr="0062029D">
        <w:rPr>
          <w:bCs/>
          <w:szCs w:val="22"/>
          <w:vertAlign w:val="superscript"/>
          <w:lang w:val="en-AU" w:eastAsia="en-AU"/>
        </w:rPr>
        <w:t>-1</w:t>
      </w:r>
      <w:r w:rsidR="0062029D">
        <w:rPr>
          <w:bCs/>
          <w:szCs w:val="22"/>
          <w:lang w:val="en-AU" w:eastAsia="en-AU"/>
        </w:rPr>
        <w:t>.</w:t>
      </w:r>
    </w:p>
    <w:p w:rsidR="00DB29A6" w:rsidRDefault="00DB29A6" w:rsidP="00761D67">
      <w:pPr>
        <w:pStyle w:val="NormalWeb"/>
      </w:pPr>
      <w:r>
        <w:t>So why are we using two different equations for the same thing??? Sometimes, a discrete equation is an "easier" version of a continuous equation, and sometimes it's the other way around, the continuous is an "easier" version of the discrete. In this case, the discrete is easier, but the continuous is more realistic. The discrete is an approximation or simplification of reality. The discrete equation tells us a lot about the process without needing to get involved in the truly messy kind of math</w:t>
      </w:r>
      <w:r w:rsidR="00926A02">
        <w:t>s</w:t>
      </w:r>
      <w:r>
        <w:t xml:space="preserve"> required to work with the continuous version (which require partial differential equations -- look them up if you want to know more!). </w:t>
      </w:r>
    </w:p>
    <w:p w:rsidR="00DB29A6" w:rsidRDefault="00DB29A6" w:rsidP="00A22EA7">
      <w:pPr>
        <w:pStyle w:val="Heading2"/>
      </w:pPr>
      <w:r>
        <w:t>Simplifying the situation</w:t>
      </w:r>
    </w:p>
    <w:p w:rsidR="00807292" w:rsidRDefault="00DB29A6" w:rsidP="00906DC6">
      <w:pPr>
        <w:pStyle w:val="NormalWeb"/>
      </w:pPr>
      <w:r>
        <w:t xml:space="preserve">But first, back to biology. We're going to talk about what happens when you have a concentrated solution (think sugar water) and a less concentrated solution (think distilled water). </w:t>
      </w:r>
      <w:r w:rsidR="00807292">
        <w:t>Here are the equations again:</w:t>
      </w:r>
    </w:p>
    <w:tbl>
      <w:tblPr>
        <w:tblW w:w="3000" w:type="dxa"/>
        <w:shd w:val="clear" w:color="auto" w:fill="A6BEFF"/>
        <w:tblCellMar>
          <w:top w:w="15" w:type="dxa"/>
          <w:left w:w="0" w:type="dxa"/>
          <w:bottom w:w="15" w:type="dxa"/>
          <w:right w:w="15" w:type="dxa"/>
        </w:tblCellMar>
        <w:tblLook w:val="04A0" w:firstRow="1" w:lastRow="0" w:firstColumn="1" w:lastColumn="0" w:noHBand="0" w:noVBand="1"/>
      </w:tblPr>
      <w:tblGrid>
        <w:gridCol w:w="1334"/>
        <w:gridCol w:w="5055"/>
      </w:tblGrid>
      <w:tr w:rsidR="00807292" w:rsidRPr="00807292" w:rsidTr="00807292">
        <w:tc>
          <w:tcPr>
            <w:tcW w:w="0" w:type="auto"/>
            <w:tcBorders>
              <w:top w:val="nil"/>
              <w:left w:val="nil"/>
              <w:bottom w:val="nil"/>
              <w:right w:val="nil"/>
            </w:tcBorders>
            <w:shd w:val="clear" w:color="auto" w:fill="A6BEFF"/>
            <w:tcMar>
              <w:top w:w="0" w:type="dxa"/>
              <w:left w:w="0" w:type="dxa"/>
              <w:bottom w:w="0" w:type="dxa"/>
              <w:right w:w="0" w:type="dxa"/>
            </w:tcMar>
            <w:vAlign w:val="center"/>
            <w:hideMark/>
          </w:tcPr>
          <w:p w:rsidR="00807292" w:rsidRPr="00807292" w:rsidRDefault="00807292" w:rsidP="00807292">
            <w:pPr>
              <w:spacing w:line="312" w:lineRule="atLeast"/>
              <w:jc w:val="center"/>
              <w:rPr>
                <w:rFonts w:ascii="Helvetica" w:hAnsi="Helvetica" w:cs="Helvetica"/>
                <w:b/>
                <w:bCs/>
                <w:color w:val="6F4406"/>
                <w:sz w:val="24"/>
                <w:lang w:val="en-AU" w:eastAsia="en-AU"/>
              </w:rPr>
            </w:pPr>
            <w:r w:rsidRPr="00807292">
              <w:rPr>
                <w:rFonts w:ascii="Helvetica" w:hAnsi="Helvetica" w:cs="Helvetica"/>
                <w:b/>
                <w:bCs/>
                <w:color w:val="6F4406"/>
                <w:sz w:val="24"/>
                <w:lang w:val="en-AU" w:eastAsia="en-AU"/>
              </w:rPr>
              <w:t>Continuous form</w:t>
            </w:r>
          </w:p>
        </w:tc>
        <w:tc>
          <w:tcPr>
            <w:tcW w:w="0" w:type="auto"/>
            <w:tcBorders>
              <w:top w:val="nil"/>
              <w:left w:val="nil"/>
              <w:bottom w:val="nil"/>
              <w:right w:val="nil"/>
            </w:tcBorders>
            <w:shd w:val="clear" w:color="auto" w:fill="A6BEFF"/>
            <w:tcMar>
              <w:top w:w="0" w:type="dxa"/>
              <w:left w:w="0" w:type="dxa"/>
              <w:bottom w:w="0" w:type="dxa"/>
              <w:right w:w="0" w:type="dxa"/>
            </w:tcMar>
            <w:vAlign w:val="center"/>
            <w:hideMark/>
          </w:tcPr>
          <w:p w:rsidR="00807292" w:rsidRPr="00807292" w:rsidRDefault="00807292" w:rsidP="00807292">
            <w:pPr>
              <w:spacing w:line="312" w:lineRule="atLeast"/>
              <w:jc w:val="center"/>
              <w:rPr>
                <w:rFonts w:ascii="Helvetica" w:hAnsi="Helvetica" w:cs="Helvetica"/>
                <w:b/>
                <w:bCs/>
                <w:color w:val="6F4406"/>
                <w:sz w:val="24"/>
                <w:lang w:val="en-AU" w:eastAsia="en-AU"/>
              </w:rPr>
            </w:pPr>
            <w:r w:rsidRPr="00807292">
              <w:rPr>
                <w:rFonts w:ascii="Helvetica" w:hAnsi="Helvetica" w:cs="Helvetica"/>
                <w:b/>
                <w:bCs/>
                <w:color w:val="6F4406"/>
                <w:sz w:val="24"/>
                <w:lang w:val="en-AU" w:eastAsia="en-AU"/>
              </w:rPr>
              <w:fldChar w:fldCharType="begin"/>
            </w:r>
            <w:r w:rsidRPr="00807292">
              <w:rPr>
                <w:rFonts w:ascii="Helvetica" w:hAnsi="Helvetica" w:cs="Helvetica"/>
                <w:b/>
                <w:bCs/>
                <w:color w:val="6F4406"/>
                <w:sz w:val="24"/>
                <w:lang w:val="en-AU" w:eastAsia="en-AU"/>
              </w:rPr>
              <w:instrText xml:space="preserve"> INCLUDEPICTURE "http://mathbench.umd.edu/modules-au/cell-processes_diffmembrane/finalgraphics/equation1.gif" \* MERGEFORMATINET </w:instrText>
            </w:r>
            <w:r w:rsidRPr="00807292">
              <w:rPr>
                <w:rFonts w:ascii="Helvetica" w:hAnsi="Helvetica" w:cs="Helvetica"/>
                <w:b/>
                <w:bCs/>
                <w:color w:val="6F4406"/>
                <w:sz w:val="24"/>
                <w:lang w:val="en-AU" w:eastAsia="en-AU"/>
              </w:rPr>
              <w:fldChar w:fldCharType="separate"/>
            </w:r>
            <w:r w:rsidRPr="00807292">
              <w:rPr>
                <w:rFonts w:ascii="Helvetica" w:hAnsi="Helvetica" w:cs="Helvetica"/>
                <w:b/>
                <w:bCs/>
                <w:color w:val="6F4406"/>
                <w:sz w:val="24"/>
                <w:lang w:val="en-AU" w:eastAsia="en-AU"/>
              </w:rPr>
              <w:pict>
                <v:shape id="_x0000_i1027" type="#_x0000_t75" style="width:252.55pt;height:53.2pt">
                  <v:imagedata r:id="rId9" r:href="rId13"/>
                </v:shape>
              </w:pict>
            </w:r>
            <w:r w:rsidRPr="00807292">
              <w:rPr>
                <w:rFonts w:ascii="Helvetica" w:hAnsi="Helvetica" w:cs="Helvetica"/>
                <w:b/>
                <w:bCs/>
                <w:color w:val="6F4406"/>
                <w:sz w:val="24"/>
                <w:lang w:val="en-AU" w:eastAsia="en-AU"/>
              </w:rPr>
              <w:fldChar w:fldCharType="end"/>
            </w:r>
          </w:p>
        </w:tc>
      </w:tr>
    </w:tbl>
    <w:p w:rsidR="00807292" w:rsidRPr="00807292" w:rsidRDefault="00807292" w:rsidP="00807292">
      <w:pPr>
        <w:rPr>
          <w:sz w:val="24"/>
          <w:lang w:val="en-AU" w:eastAsia="en-AU"/>
        </w:rPr>
      </w:pPr>
    </w:p>
    <w:tbl>
      <w:tblPr>
        <w:tblW w:w="3000" w:type="dxa"/>
        <w:tblCellMar>
          <w:top w:w="15" w:type="dxa"/>
          <w:left w:w="0" w:type="dxa"/>
          <w:bottom w:w="15" w:type="dxa"/>
          <w:right w:w="15" w:type="dxa"/>
        </w:tblCellMar>
        <w:tblLook w:val="04A0" w:firstRow="1" w:lastRow="0" w:firstColumn="1" w:lastColumn="0" w:noHBand="0" w:noVBand="1"/>
      </w:tblPr>
      <w:tblGrid>
        <w:gridCol w:w="948"/>
        <w:gridCol w:w="6796"/>
      </w:tblGrid>
      <w:tr w:rsidR="00807292" w:rsidRPr="00807292" w:rsidTr="00807292">
        <w:tc>
          <w:tcPr>
            <w:tcW w:w="0" w:type="auto"/>
            <w:tcBorders>
              <w:top w:val="nil"/>
              <w:left w:val="nil"/>
              <w:bottom w:val="nil"/>
              <w:right w:val="nil"/>
            </w:tcBorders>
            <w:tcMar>
              <w:top w:w="0" w:type="dxa"/>
              <w:left w:w="0" w:type="dxa"/>
              <w:bottom w:w="0" w:type="dxa"/>
              <w:right w:w="0" w:type="dxa"/>
            </w:tcMar>
            <w:vAlign w:val="center"/>
            <w:hideMark/>
          </w:tcPr>
          <w:p w:rsidR="00807292" w:rsidRPr="00807292" w:rsidRDefault="00807292" w:rsidP="00807292">
            <w:pPr>
              <w:spacing w:line="312" w:lineRule="atLeast"/>
              <w:jc w:val="center"/>
              <w:rPr>
                <w:rFonts w:ascii="Helvetica" w:hAnsi="Helvetica" w:cs="Helvetica"/>
                <w:b/>
                <w:bCs/>
                <w:color w:val="6F4406"/>
                <w:sz w:val="24"/>
                <w:lang w:val="en-AU" w:eastAsia="en-AU"/>
              </w:rPr>
            </w:pPr>
            <w:r w:rsidRPr="00807292">
              <w:rPr>
                <w:rFonts w:ascii="Helvetica" w:hAnsi="Helvetica" w:cs="Helvetica"/>
                <w:b/>
                <w:bCs/>
                <w:color w:val="6F4406"/>
                <w:sz w:val="24"/>
                <w:lang w:val="en-AU" w:eastAsia="en-AU"/>
              </w:rPr>
              <w:t>Discrete form</w:t>
            </w:r>
          </w:p>
        </w:tc>
        <w:tc>
          <w:tcPr>
            <w:tcW w:w="0" w:type="auto"/>
            <w:tcBorders>
              <w:top w:val="nil"/>
              <w:left w:val="nil"/>
              <w:bottom w:val="nil"/>
              <w:right w:val="nil"/>
            </w:tcBorders>
            <w:tcMar>
              <w:top w:w="0" w:type="dxa"/>
              <w:left w:w="0" w:type="dxa"/>
              <w:bottom w:w="0" w:type="dxa"/>
              <w:right w:w="0" w:type="dxa"/>
            </w:tcMar>
            <w:vAlign w:val="center"/>
            <w:hideMark/>
          </w:tcPr>
          <w:p w:rsidR="00807292" w:rsidRPr="00807292" w:rsidRDefault="00807292" w:rsidP="00807292">
            <w:pPr>
              <w:spacing w:line="312" w:lineRule="atLeast"/>
              <w:jc w:val="center"/>
              <w:rPr>
                <w:rFonts w:ascii="Helvetica" w:hAnsi="Helvetica" w:cs="Helvetica"/>
                <w:b/>
                <w:bCs/>
                <w:color w:val="6F4406"/>
                <w:sz w:val="24"/>
                <w:lang w:val="en-AU" w:eastAsia="en-AU"/>
              </w:rPr>
            </w:pPr>
            <w:r w:rsidRPr="00807292">
              <w:rPr>
                <w:rFonts w:ascii="Helvetica" w:hAnsi="Helvetica" w:cs="Helvetica"/>
                <w:b/>
                <w:bCs/>
                <w:color w:val="6F4406"/>
                <w:sz w:val="24"/>
                <w:lang w:val="en-AU" w:eastAsia="en-AU"/>
              </w:rPr>
              <w:fldChar w:fldCharType="begin"/>
            </w:r>
            <w:r w:rsidRPr="00807292">
              <w:rPr>
                <w:rFonts w:ascii="Helvetica" w:hAnsi="Helvetica" w:cs="Helvetica"/>
                <w:b/>
                <w:bCs/>
                <w:color w:val="6F4406"/>
                <w:sz w:val="24"/>
                <w:lang w:val="en-AU" w:eastAsia="en-AU"/>
              </w:rPr>
              <w:instrText xml:space="preserve"> INCLUDEPICTURE "http://mathbench.umd.edu/modules-au/cell-processes_diffmembrane/finalgraphics/equation2.gif" \* MERGEFORMATINET </w:instrText>
            </w:r>
            <w:r w:rsidRPr="00807292">
              <w:rPr>
                <w:rFonts w:ascii="Helvetica" w:hAnsi="Helvetica" w:cs="Helvetica"/>
                <w:b/>
                <w:bCs/>
                <w:color w:val="6F4406"/>
                <w:sz w:val="24"/>
                <w:lang w:val="en-AU" w:eastAsia="en-AU"/>
              </w:rPr>
              <w:fldChar w:fldCharType="separate"/>
            </w:r>
            <w:r w:rsidRPr="00807292">
              <w:rPr>
                <w:rFonts w:ascii="Helvetica" w:hAnsi="Helvetica" w:cs="Helvetica"/>
                <w:b/>
                <w:bCs/>
                <w:color w:val="6F4406"/>
                <w:sz w:val="24"/>
                <w:lang w:val="en-AU" w:eastAsia="en-AU"/>
              </w:rPr>
              <w:pict>
                <v:shape id="_x0000_i1028" type="#_x0000_t75" style="width:339.6pt;height:49.45pt">
                  <v:imagedata r:id="rId11" r:href="rId14"/>
                </v:shape>
              </w:pict>
            </w:r>
            <w:r w:rsidRPr="00807292">
              <w:rPr>
                <w:rFonts w:ascii="Helvetica" w:hAnsi="Helvetica" w:cs="Helvetica"/>
                <w:b/>
                <w:bCs/>
                <w:color w:val="6F4406"/>
                <w:sz w:val="24"/>
                <w:lang w:val="en-AU" w:eastAsia="en-AU"/>
              </w:rPr>
              <w:fldChar w:fldCharType="end"/>
            </w:r>
          </w:p>
        </w:tc>
      </w:tr>
    </w:tbl>
    <w:p w:rsidR="00807292" w:rsidRDefault="00807292" w:rsidP="00906DC6">
      <w:pPr>
        <w:pStyle w:val="NormalWeb"/>
      </w:pPr>
    </w:p>
    <w:p w:rsidR="00DB29A6" w:rsidRDefault="00DB29A6" w:rsidP="00906DC6">
      <w:pPr>
        <w:pStyle w:val="NormalWeb"/>
      </w:pPr>
      <w:r>
        <w:t>Remember that</w:t>
      </w:r>
      <w:r w:rsidR="003D548F">
        <w:t xml:space="preserve"> in the diffusion module,</w:t>
      </w:r>
      <w:r>
        <w:t xml:space="preserve"> we were talking about the diffusion happening in a sort of imaginary tube, like this:</w:t>
      </w:r>
    </w:p>
    <w:p w:rsidR="00906DC6" w:rsidRDefault="002D47FB" w:rsidP="00906DC6">
      <w:pPr>
        <w:pStyle w:val="NormalWeb"/>
        <w:jc w:val="center"/>
      </w:pPr>
      <w:r>
        <w:pict>
          <v:shape id="_x0000_i1029" type="#_x0000_t75" style="width:243.4pt;height:63.4pt">
            <v:imagedata r:id="rId15" o:title=""/>
          </v:shape>
        </w:pict>
      </w:r>
    </w:p>
    <w:p w:rsidR="00DB29A6" w:rsidRDefault="00DB29A6" w:rsidP="003D548F">
      <w:pPr>
        <w:pStyle w:val="NormalWeb"/>
      </w:pPr>
      <w:r>
        <w:t>That's why we talked about concentration at "positions" along the tube. But in this module, we simplify the situation: just two sides of membrane -- inside and outside, or left and right</w:t>
      </w:r>
      <w:r w:rsidR="00E7731F">
        <w:t xml:space="preserve"> </w:t>
      </w:r>
      <w:r w:rsidR="00807292">
        <w:t>(</w:t>
      </w:r>
      <w:r w:rsidR="00E7731F">
        <w:t>o</w:t>
      </w:r>
      <w:r w:rsidR="00807292">
        <w:t>r the right side and the wrong side of the tracks, or however else you want to think about it). Politics aside,</w:t>
      </w:r>
      <w:r>
        <w:t xml:space="preserve"> </w:t>
      </w:r>
      <w:r w:rsidR="00807292">
        <w:t>r</w:t>
      </w:r>
      <w:r>
        <w:t>ight and left is a lot easier to deal with than a spectrum of possible positions.</w:t>
      </w:r>
    </w:p>
    <w:p w:rsidR="002D47FB" w:rsidRDefault="002D47FB" w:rsidP="002D47FB">
      <w:pPr>
        <w:pStyle w:val="NormalWeb"/>
        <w:jc w:val="center"/>
      </w:pPr>
      <w:r>
        <w:lastRenderedPageBreak/>
        <w:pict>
          <v:shape id="_x0000_i1030" type="#_x0000_t75" style="width:229.45pt;height:139.15pt">
            <v:imagedata r:id="rId16" o:title=""/>
          </v:shape>
        </w:pict>
      </w:r>
    </w:p>
    <w:p w:rsidR="00DB29A6" w:rsidRDefault="00DB29A6" w:rsidP="00A22EA7">
      <w:pPr>
        <w:pStyle w:val="NormalWeb"/>
      </w:pPr>
      <w:r>
        <w:t xml:space="preserve">Here are a couple of other assumptions we need to make about the state of the system (think of this as the legal fine print): </w:t>
      </w:r>
    </w:p>
    <w:p w:rsidR="00DB29A6" w:rsidRDefault="00DB29A6" w:rsidP="002D47FB">
      <w:pPr>
        <w:pStyle w:val="NormalWeb"/>
        <w:spacing w:before="0" w:beforeAutospacing="0" w:after="0" w:afterAutospacing="0"/>
      </w:pPr>
      <w:r>
        <w:t xml:space="preserve">1. </w:t>
      </w:r>
      <w:r w:rsidR="00E7731F">
        <w:t>T</w:t>
      </w:r>
      <w:r>
        <w:t>he solutions on both sides of the membrane are homogeneous. By this we mean that the solute is evenly mixed so there is no active diffusion taking place within a side.</w:t>
      </w:r>
    </w:p>
    <w:p w:rsidR="00807292" w:rsidRDefault="00807292" w:rsidP="002D47FB">
      <w:pPr>
        <w:pStyle w:val="NormalWeb"/>
        <w:spacing w:before="0" w:beforeAutospacing="0" w:after="0" w:afterAutospacing="0"/>
      </w:pPr>
    </w:p>
    <w:p w:rsidR="00DB29A6" w:rsidRDefault="00DB29A6" w:rsidP="002D47FB">
      <w:pPr>
        <w:pStyle w:val="NormalWeb"/>
        <w:spacing w:before="0" w:beforeAutospacing="0" w:after="0" w:afterAutospacing="0"/>
      </w:pPr>
      <w:r>
        <w:t xml:space="preserve">2. </w:t>
      </w:r>
      <w:r w:rsidR="00E7731F">
        <w:t>T</w:t>
      </w:r>
      <w:r>
        <w:t>he membrane is not changing width, so the distance between the sides is a constant.</w:t>
      </w:r>
    </w:p>
    <w:p w:rsidR="00DB29A6" w:rsidRDefault="00DB29A6" w:rsidP="00A22EA7">
      <w:pPr>
        <w:pStyle w:val="NormalWeb"/>
      </w:pPr>
      <w:r>
        <w:t xml:space="preserve">This is called the </w:t>
      </w:r>
      <w:r>
        <w:rPr>
          <w:rStyle w:val="Strong"/>
        </w:rPr>
        <w:t>"two compartment model"</w:t>
      </w:r>
      <w:r w:rsidRPr="002D47FB">
        <w:rPr>
          <w:rStyle w:val="Strong"/>
        </w:rPr>
        <w:t xml:space="preserve"> -- the continuous positions in the original equations are replaced by two compartments</w:t>
      </w:r>
      <w:r>
        <w:t>, and this is going to make the equations easier to deal with.</w:t>
      </w:r>
    </w:p>
    <w:p w:rsidR="002D47FB" w:rsidRDefault="002D47FB" w:rsidP="002D47FB">
      <w:pPr>
        <w:pStyle w:val="Heading2"/>
      </w:pPr>
      <w:r>
        <w:t>What does continuous mean?</w:t>
      </w:r>
    </w:p>
    <w:tbl>
      <w:tblPr>
        <w:tblW w:w="3000" w:type="dxa"/>
        <w:tblCellMar>
          <w:top w:w="15" w:type="dxa"/>
          <w:left w:w="0" w:type="dxa"/>
          <w:bottom w:w="15" w:type="dxa"/>
          <w:right w:w="15" w:type="dxa"/>
        </w:tblCellMar>
        <w:tblLook w:val="04A0" w:firstRow="1" w:lastRow="0" w:firstColumn="1" w:lastColumn="0" w:noHBand="0" w:noVBand="1"/>
      </w:tblPr>
      <w:tblGrid>
        <w:gridCol w:w="1188"/>
        <w:gridCol w:w="5612"/>
      </w:tblGrid>
      <w:tr w:rsidR="00807292" w:rsidRPr="00807292" w:rsidTr="00807292">
        <w:tc>
          <w:tcPr>
            <w:tcW w:w="0" w:type="auto"/>
            <w:tcMar>
              <w:top w:w="0" w:type="dxa"/>
              <w:left w:w="0" w:type="dxa"/>
              <w:bottom w:w="0" w:type="dxa"/>
              <w:right w:w="0" w:type="dxa"/>
            </w:tcMar>
            <w:vAlign w:val="center"/>
            <w:hideMark/>
          </w:tcPr>
          <w:p w:rsidR="00807292" w:rsidRPr="00807292" w:rsidRDefault="005B2E05" w:rsidP="00807292">
            <w:pPr>
              <w:spacing w:line="312" w:lineRule="atLeast"/>
              <w:jc w:val="center"/>
              <w:rPr>
                <w:bCs/>
                <w:sz w:val="24"/>
                <w:lang w:val="en-AU" w:eastAsia="en-AU"/>
              </w:rPr>
            </w:pPr>
            <w:r w:rsidRPr="00693B88">
              <w:rPr>
                <w:b/>
                <w:bCs/>
                <w:sz w:val="24"/>
                <w:lang w:val="en-AU" w:eastAsia="en-AU"/>
              </w:rPr>
              <w:t>C</w:t>
            </w:r>
            <w:r w:rsidR="00807292" w:rsidRPr="00693B88">
              <w:rPr>
                <w:b/>
                <w:bCs/>
                <w:sz w:val="24"/>
                <w:lang w:val="en-AU" w:eastAsia="en-AU"/>
              </w:rPr>
              <w:t>ontinuous form</w:t>
            </w:r>
            <w:r w:rsidR="00807292" w:rsidRPr="00807292">
              <w:rPr>
                <w:bCs/>
                <w:sz w:val="24"/>
                <w:lang w:val="en-AU" w:eastAsia="en-AU"/>
              </w:rPr>
              <w:t>:</w:t>
            </w:r>
          </w:p>
        </w:tc>
        <w:tc>
          <w:tcPr>
            <w:tcW w:w="0" w:type="auto"/>
            <w:tcMar>
              <w:top w:w="0" w:type="dxa"/>
              <w:left w:w="0" w:type="dxa"/>
              <w:bottom w:w="0" w:type="dxa"/>
              <w:right w:w="0" w:type="dxa"/>
            </w:tcMar>
            <w:vAlign w:val="center"/>
            <w:hideMark/>
          </w:tcPr>
          <w:p w:rsidR="00807292" w:rsidRPr="00807292" w:rsidRDefault="00807292" w:rsidP="00807292">
            <w:pPr>
              <w:spacing w:line="312" w:lineRule="atLeast"/>
              <w:jc w:val="center"/>
              <w:rPr>
                <w:rFonts w:ascii="Helvetica" w:hAnsi="Helvetica" w:cs="Helvetica"/>
                <w:b/>
                <w:bCs/>
                <w:color w:val="6F4406"/>
                <w:sz w:val="24"/>
                <w:lang w:val="en-AU" w:eastAsia="en-AU"/>
              </w:rPr>
            </w:pPr>
            <w:r w:rsidRPr="00807292">
              <w:rPr>
                <w:rFonts w:ascii="Helvetica" w:hAnsi="Helvetica" w:cs="Helvetica"/>
                <w:b/>
                <w:bCs/>
                <w:color w:val="6F4406"/>
                <w:sz w:val="24"/>
                <w:lang w:val="en-AU" w:eastAsia="en-AU"/>
              </w:rPr>
              <w:fldChar w:fldCharType="begin"/>
            </w:r>
            <w:r w:rsidRPr="00807292">
              <w:rPr>
                <w:rFonts w:ascii="Helvetica" w:hAnsi="Helvetica" w:cs="Helvetica"/>
                <w:b/>
                <w:bCs/>
                <w:color w:val="6F4406"/>
                <w:sz w:val="24"/>
                <w:lang w:val="en-AU" w:eastAsia="en-AU"/>
              </w:rPr>
              <w:instrText xml:space="preserve"> INCLUDEPICTURE "http://mathbench.umd.edu/modules-au/cell-processes_diffmembrane/finalgraphics/equationcont.gif" \* MERGEFORMATINET </w:instrText>
            </w:r>
            <w:r w:rsidRPr="00807292">
              <w:rPr>
                <w:rFonts w:ascii="Helvetica" w:hAnsi="Helvetica" w:cs="Helvetica"/>
                <w:b/>
                <w:bCs/>
                <w:color w:val="6F4406"/>
                <w:sz w:val="24"/>
                <w:lang w:val="en-AU" w:eastAsia="en-AU"/>
              </w:rPr>
              <w:fldChar w:fldCharType="separate"/>
            </w:r>
            <w:r w:rsidRPr="00807292">
              <w:rPr>
                <w:rFonts w:ascii="Helvetica" w:hAnsi="Helvetica" w:cs="Helvetica"/>
                <w:b/>
                <w:bCs/>
                <w:color w:val="6F4406"/>
                <w:sz w:val="24"/>
                <w:lang w:val="en-AU" w:eastAsia="en-AU"/>
              </w:rPr>
              <w:pict>
                <v:shape id="_x0000_i1031" type="#_x0000_t75" style="width:249.85pt;height:61.8pt">
                  <v:imagedata r:id="rId17" r:href="rId18"/>
                </v:shape>
              </w:pict>
            </w:r>
            <w:r w:rsidRPr="00807292">
              <w:rPr>
                <w:rFonts w:ascii="Helvetica" w:hAnsi="Helvetica" w:cs="Helvetica"/>
                <w:b/>
                <w:bCs/>
                <w:color w:val="6F4406"/>
                <w:sz w:val="24"/>
                <w:lang w:val="en-AU" w:eastAsia="en-AU"/>
              </w:rPr>
              <w:fldChar w:fldCharType="end"/>
            </w:r>
          </w:p>
        </w:tc>
      </w:tr>
      <w:tr w:rsidR="00807292" w:rsidRPr="00807292" w:rsidTr="00807292">
        <w:tc>
          <w:tcPr>
            <w:tcW w:w="0" w:type="auto"/>
            <w:tcMar>
              <w:top w:w="0" w:type="dxa"/>
              <w:left w:w="0" w:type="dxa"/>
              <w:bottom w:w="0" w:type="dxa"/>
              <w:right w:w="0" w:type="dxa"/>
            </w:tcMar>
            <w:vAlign w:val="center"/>
            <w:hideMark/>
          </w:tcPr>
          <w:p w:rsidR="00807292" w:rsidRPr="00807292" w:rsidRDefault="005B2E05" w:rsidP="00807292">
            <w:pPr>
              <w:spacing w:line="312" w:lineRule="atLeast"/>
              <w:jc w:val="center"/>
              <w:rPr>
                <w:bCs/>
                <w:szCs w:val="22"/>
                <w:lang w:val="en-AU" w:eastAsia="en-AU"/>
              </w:rPr>
            </w:pPr>
            <w:r w:rsidRPr="00693B88">
              <w:rPr>
                <w:b/>
                <w:bCs/>
                <w:szCs w:val="22"/>
                <w:lang w:val="en-AU" w:eastAsia="en-AU"/>
              </w:rPr>
              <w:t>D</w:t>
            </w:r>
            <w:r w:rsidR="00807292" w:rsidRPr="00693B88">
              <w:rPr>
                <w:b/>
                <w:bCs/>
                <w:szCs w:val="22"/>
                <w:lang w:val="en-AU" w:eastAsia="en-AU"/>
              </w:rPr>
              <w:t>iscrete form</w:t>
            </w:r>
            <w:r w:rsidR="00807292" w:rsidRPr="00807292">
              <w:rPr>
                <w:bCs/>
                <w:szCs w:val="22"/>
                <w:lang w:val="en-AU" w:eastAsia="en-AU"/>
              </w:rPr>
              <w:t>:</w:t>
            </w:r>
          </w:p>
        </w:tc>
        <w:tc>
          <w:tcPr>
            <w:tcW w:w="0" w:type="auto"/>
            <w:tcMar>
              <w:top w:w="0" w:type="dxa"/>
              <w:left w:w="0" w:type="dxa"/>
              <w:bottom w:w="0" w:type="dxa"/>
              <w:right w:w="0" w:type="dxa"/>
            </w:tcMar>
            <w:vAlign w:val="center"/>
            <w:hideMark/>
          </w:tcPr>
          <w:p w:rsidR="00807292" w:rsidRPr="00807292" w:rsidRDefault="00807292" w:rsidP="00807292">
            <w:pPr>
              <w:spacing w:line="312" w:lineRule="atLeast"/>
              <w:rPr>
                <w:rFonts w:ascii="Helvetica" w:hAnsi="Helvetica" w:cs="Helvetica"/>
                <w:b/>
                <w:bCs/>
                <w:color w:val="6F4406"/>
                <w:sz w:val="24"/>
                <w:lang w:val="en-AU" w:eastAsia="en-AU"/>
              </w:rPr>
            </w:pPr>
            <w:r w:rsidRPr="00807292">
              <w:rPr>
                <w:rFonts w:ascii="Helvetica" w:hAnsi="Helvetica" w:cs="Helvetica"/>
                <w:b/>
                <w:bCs/>
                <w:color w:val="6F4406"/>
                <w:sz w:val="24"/>
                <w:lang w:val="en-AU" w:eastAsia="en-AU"/>
              </w:rPr>
              <w:fldChar w:fldCharType="begin"/>
            </w:r>
            <w:r w:rsidRPr="00807292">
              <w:rPr>
                <w:rFonts w:ascii="Helvetica" w:hAnsi="Helvetica" w:cs="Helvetica"/>
                <w:b/>
                <w:bCs/>
                <w:color w:val="6F4406"/>
                <w:sz w:val="24"/>
                <w:lang w:val="en-AU" w:eastAsia="en-AU"/>
              </w:rPr>
              <w:instrText xml:space="preserve"> INCLUDEPICTURE "http://mathbench.umd.edu/modules-au/cell-processes_diffmembrane/finalgraphics/equationdisc.gif" \* MERGEFORMATINET </w:instrText>
            </w:r>
            <w:r w:rsidRPr="00807292">
              <w:rPr>
                <w:rFonts w:ascii="Helvetica" w:hAnsi="Helvetica" w:cs="Helvetica"/>
                <w:b/>
                <w:bCs/>
                <w:color w:val="6F4406"/>
                <w:sz w:val="24"/>
                <w:lang w:val="en-AU" w:eastAsia="en-AU"/>
              </w:rPr>
              <w:fldChar w:fldCharType="separate"/>
            </w:r>
            <w:r w:rsidRPr="00807292">
              <w:rPr>
                <w:rFonts w:ascii="Helvetica" w:hAnsi="Helvetica" w:cs="Helvetica"/>
                <w:b/>
                <w:bCs/>
                <w:color w:val="6F4406"/>
                <w:sz w:val="24"/>
                <w:lang w:val="en-AU" w:eastAsia="en-AU"/>
              </w:rPr>
              <w:pict>
                <v:shape id="_x0000_i1032" type="#_x0000_t75" style="width:280.5pt;height:60.7pt">
                  <v:imagedata r:id="rId19" r:href="rId20"/>
                </v:shape>
              </w:pict>
            </w:r>
            <w:r w:rsidRPr="00807292">
              <w:rPr>
                <w:rFonts w:ascii="Helvetica" w:hAnsi="Helvetica" w:cs="Helvetica"/>
                <w:b/>
                <w:bCs/>
                <w:color w:val="6F4406"/>
                <w:sz w:val="24"/>
                <w:lang w:val="en-AU" w:eastAsia="en-AU"/>
              </w:rPr>
              <w:fldChar w:fldCharType="end"/>
            </w:r>
          </w:p>
        </w:tc>
      </w:tr>
    </w:tbl>
    <w:p w:rsidR="00807292" w:rsidRDefault="00807292" w:rsidP="002D47FB">
      <w:pPr>
        <w:pStyle w:val="NormalWeb"/>
      </w:pPr>
    </w:p>
    <w:p w:rsidR="00DB29A6" w:rsidRDefault="00DB29A6" w:rsidP="002D47FB">
      <w:pPr>
        <w:pStyle w:val="NormalWeb"/>
      </w:pPr>
      <w:r>
        <w:t>Notice that we replaced the "position+1" and "position" subscripts with "right" and "left", but we haven't changed anything else (yet).</w:t>
      </w:r>
    </w:p>
    <w:p w:rsidR="00DB29A6" w:rsidRDefault="00DB29A6" w:rsidP="002D47FB">
      <w:pPr>
        <w:pStyle w:val="NormalWeb"/>
      </w:pPr>
      <w:r>
        <w:t>First, SO WHAT DOES CONTINUOUS MEAN ANYWAY?</w:t>
      </w:r>
    </w:p>
    <w:p w:rsidR="00DB29A6" w:rsidRDefault="00DB29A6" w:rsidP="002D47FB">
      <w:pPr>
        <w:pStyle w:val="NormalWeb"/>
      </w:pPr>
      <w:r w:rsidRPr="00F02CA4">
        <w:rPr>
          <w:rStyle w:val="Strong"/>
        </w:rPr>
        <w:t xml:space="preserve">The old "continuous" equation was continuous over both space </w:t>
      </w:r>
      <w:r>
        <w:t xml:space="preserve">(the positions in the tube idea) </w:t>
      </w:r>
      <w:r w:rsidRPr="00F02CA4">
        <w:rPr>
          <w:rStyle w:val="Strong"/>
        </w:rPr>
        <w:t>and</w:t>
      </w:r>
      <w:r>
        <w:rPr>
          <w:rStyle w:val="highlight"/>
        </w:rPr>
        <w:t xml:space="preserve"> time</w:t>
      </w:r>
      <w:r>
        <w:t xml:space="preserve"> (the rate of diffusion changed gradually). </w:t>
      </w:r>
    </w:p>
    <w:p w:rsidR="00DB29A6" w:rsidRDefault="00DB29A6" w:rsidP="002D47FB">
      <w:pPr>
        <w:pStyle w:val="NormalWeb"/>
      </w:pPr>
      <w:r w:rsidRPr="00F02CA4">
        <w:rPr>
          <w:rStyle w:val="Strong"/>
        </w:rPr>
        <w:t>The new continuous equation will be continuous in time only.</w:t>
      </w:r>
      <w:r>
        <w:t xml:space="preserve"> It is not continuous in space because we now have only two compartments. </w:t>
      </w:r>
    </w:p>
    <w:p w:rsidR="00DB29A6" w:rsidRDefault="00DB29A6" w:rsidP="002D47FB">
      <w:pPr>
        <w:pStyle w:val="NormalWeb"/>
      </w:pPr>
      <w:r>
        <w:lastRenderedPageBreak/>
        <w:t>The "discrete" equation is even easier -- it is not continuous in space (remember the 2-compartment model) OR time (the rate of diffusion stays the same for whatever time interval you specify). For example, if you use the discrete equation with</w:t>
      </w:r>
      <w:r w:rsidR="005B2E05">
        <w:t xml:space="preserve"> one </w:t>
      </w:r>
      <w:r>
        <w:t>second time</w:t>
      </w:r>
      <w:r w:rsidR="00844D60">
        <w:t xml:space="preserve"> intervals</w:t>
      </w:r>
      <w:r>
        <w:t>, the rate only gets recalculated every second, and the graph looks "blocky". This is OK because the rate isn't changing very fast. If it was, the discrete equations which only calculate the rate every one second, might seriously mis-estimate the situation.</w:t>
      </w:r>
    </w:p>
    <w:p w:rsidR="00DB29A6" w:rsidRDefault="00DB29A6" w:rsidP="002D47FB">
      <w:pPr>
        <w:pStyle w:val="NormalWeb"/>
      </w:pPr>
      <w:r>
        <w:t>We'll continue to develop the equations in both continuous and discrete form, and at the very end of the module, we'll compare their performance.</w:t>
      </w:r>
    </w:p>
    <w:p w:rsidR="004D674E" w:rsidRDefault="004D674E" w:rsidP="00A22EA7">
      <w:pPr>
        <w:pStyle w:val="Heading2"/>
      </w:pPr>
    </w:p>
    <w:p w:rsidR="00DB29A6" w:rsidRDefault="00DB29A6" w:rsidP="00A22EA7">
      <w:pPr>
        <w:pStyle w:val="Heading2"/>
      </w:pPr>
      <w:r>
        <w:t>Thinking about permeability</w:t>
      </w:r>
    </w:p>
    <w:p w:rsidR="00DB29A6" w:rsidRDefault="00DB29A6" w:rsidP="00A22EA7">
      <w:pPr>
        <w:pStyle w:val="NormalWeb"/>
      </w:pPr>
      <w:r>
        <w:t>So far, we've changed the equations to account for the left and the right side of the model, but we still haven't thought about what's in between -- the membrane. Right now, there's a "diffusion coefficient" (D) in there, but what we need is a number to characteri</w:t>
      </w:r>
      <w:r w:rsidR="005B2E05">
        <w:t>s</w:t>
      </w:r>
      <w:r>
        <w:t>e the membrane.</w:t>
      </w:r>
    </w:p>
    <w:p w:rsidR="00DB29A6" w:rsidRDefault="00DB29A6" w:rsidP="00A22EA7">
      <w:pPr>
        <w:pStyle w:val="NormalWeb"/>
      </w:pPr>
      <w:r>
        <w:t>How much solution will flow through the membrane depends on how permeable the membrane is. Some membranes are very leaky, some only let through certain molecules, and some let through virtually nothing.</w:t>
      </w:r>
    </w:p>
    <w:p w:rsidR="00DB29A6" w:rsidRDefault="00DB29A6" w:rsidP="00A22EA7">
      <w:pPr>
        <w:pStyle w:val="NormalWeb"/>
      </w:pPr>
      <w:r>
        <w:t xml:space="preserve">For instance if the membrane was made of </w:t>
      </w:r>
      <w:r w:rsidR="001E176A">
        <w:t xml:space="preserve">cling </w:t>
      </w:r>
      <w:r>
        <w:t xml:space="preserve">wrap, it would block all diffusion -- </w:t>
      </w:r>
      <w:r w:rsidR="005D65D9">
        <w:t xml:space="preserve">cling </w:t>
      </w:r>
      <w:r>
        <w:t>wrap is not permeable:</w:t>
      </w:r>
    </w:p>
    <w:tbl>
      <w:tblPr>
        <w:tblW w:w="0" w:type="auto"/>
        <w:tblLook w:val="01E0" w:firstRow="1" w:lastRow="1" w:firstColumn="1" w:lastColumn="1" w:noHBand="0" w:noVBand="0"/>
      </w:tblPr>
      <w:tblGrid>
        <w:gridCol w:w="2292"/>
        <w:gridCol w:w="2085"/>
        <w:gridCol w:w="4244"/>
      </w:tblGrid>
      <w:tr w:rsidR="00F02CA4" w:rsidTr="00FA1646">
        <w:trPr>
          <w:trHeight w:val="2430"/>
        </w:trPr>
        <w:tc>
          <w:tcPr>
            <w:tcW w:w="2292" w:type="dxa"/>
          </w:tcPr>
          <w:p w:rsidR="00F02CA4" w:rsidRDefault="00F02CA4" w:rsidP="00A22EA7">
            <w:pPr>
              <w:pStyle w:val="NormalWeb"/>
            </w:pPr>
            <w:r>
              <w:pict>
                <v:shape id="_x0000_i1033" type="#_x0000_t75" style="width:96.2pt;height:111.75pt">
                  <v:imagedata r:id="rId21" o:title=""/>
                </v:shape>
              </w:pict>
            </w:r>
          </w:p>
        </w:tc>
        <w:tc>
          <w:tcPr>
            <w:tcW w:w="2085" w:type="dxa"/>
          </w:tcPr>
          <w:p w:rsidR="003D548F" w:rsidRPr="00FA1646" w:rsidRDefault="003D548F" w:rsidP="00FA1646">
            <w:pPr>
              <w:jc w:val="center"/>
              <w:rPr>
                <w:b/>
                <w:bCs/>
                <w:sz w:val="52"/>
                <w:szCs w:val="52"/>
                <w:lang w:eastAsia="ko-KR"/>
              </w:rPr>
            </w:pPr>
            <w:r w:rsidRPr="00FA1646">
              <w:rPr>
                <w:b/>
                <w:bCs/>
                <w:sz w:val="52"/>
                <w:szCs w:val="52"/>
                <w:lang w:eastAsia="ko-KR"/>
              </w:rPr>
              <w:t>←</w:t>
            </w:r>
          </w:p>
          <w:p w:rsidR="003D548F" w:rsidRPr="00FA1646" w:rsidRDefault="00F02CA4" w:rsidP="00FA1646">
            <w:pPr>
              <w:jc w:val="center"/>
              <w:rPr>
                <w:sz w:val="24"/>
                <w:lang w:eastAsia="ko-KR"/>
              </w:rPr>
            </w:pPr>
            <w:r w:rsidRPr="00FA1646">
              <w:rPr>
                <w:sz w:val="24"/>
                <w:lang w:eastAsia="ko-KR"/>
              </w:rPr>
              <w:t>Mem</w:t>
            </w:r>
            <w:r w:rsidR="003D548F" w:rsidRPr="00FA1646">
              <w:rPr>
                <w:sz w:val="24"/>
                <w:lang w:eastAsia="ko-KR"/>
              </w:rPr>
              <w:t xml:space="preserve">brane is totally impermeable to </w:t>
            </w:r>
            <w:r w:rsidRPr="00FA1646">
              <w:rPr>
                <w:sz w:val="24"/>
                <w:lang w:eastAsia="ko-KR"/>
              </w:rPr>
              <w:t>anything</w:t>
            </w:r>
            <w:r w:rsidR="003D548F" w:rsidRPr="00FA1646">
              <w:rPr>
                <w:sz w:val="24"/>
                <w:lang w:eastAsia="ko-KR"/>
              </w:rPr>
              <w:t xml:space="preserve"> </w:t>
            </w:r>
          </w:p>
          <w:p w:rsidR="00F02CA4" w:rsidRPr="00FA1646" w:rsidRDefault="003D548F" w:rsidP="00FA1646">
            <w:pPr>
              <w:jc w:val="center"/>
              <w:rPr>
                <w:b/>
                <w:bCs/>
                <w:sz w:val="52"/>
                <w:szCs w:val="52"/>
                <w:lang w:eastAsia="ko-KR"/>
              </w:rPr>
            </w:pPr>
            <w:r w:rsidRPr="00FA1646">
              <w:rPr>
                <w:b/>
                <w:bCs/>
                <w:sz w:val="52"/>
                <w:szCs w:val="52"/>
              </w:rPr>
              <w:t>→</w:t>
            </w:r>
          </w:p>
        </w:tc>
        <w:tc>
          <w:tcPr>
            <w:tcW w:w="3485" w:type="dxa"/>
          </w:tcPr>
          <w:p w:rsidR="00F02CA4" w:rsidRDefault="00F02CA4" w:rsidP="00A22EA7">
            <w:pPr>
              <w:pStyle w:val="NormalWeb"/>
            </w:pPr>
            <w:r>
              <w:pict>
                <v:shape id="_x0000_i1034" type="#_x0000_t75" style="width:201.5pt;height:122.5pt">
                  <v:imagedata r:id="rId16" o:title=""/>
                </v:shape>
              </w:pict>
            </w:r>
          </w:p>
        </w:tc>
      </w:tr>
    </w:tbl>
    <w:p w:rsidR="00DB29A6" w:rsidRDefault="00DB29A6" w:rsidP="00A22EA7">
      <w:pPr>
        <w:pStyle w:val="NormalWeb"/>
      </w:pPr>
      <w:r>
        <w:t xml:space="preserve">If the membrane was made of window screening, it wouldn't block anything </w:t>
      </w:r>
      <w:r w:rsidR="001E176A">
        <w:t>–</w:t>
      </w:r>
      <w:r>
        <w:t xml:space="preserve"> it</w:t>
      </w:r>
      <w:r w:rsidR="001E176A">
        <w:t>’</w:t>
      </w:r>
      <w:r>
        <w:t>s completely permeable.</w:t>
      </w:r>
      <w:r w:rsidR="00F02CA4">
        <w:t xml:space="preserve"> </w:t>
      </w:r>
    </w:p>
    <w:tbl>
      <w:tblPr>
        <w:tblW w:w="8761" w:type="dxa"/>
        <w:tblLayout w:type="fixed"/>
        <w:tblLook w:val="01E0" w:firstRow="1" w:lastRow="1" w:firstColumn="1" w:lastColumn="1" w:noHBand="0" w:noVBand="0"/>
      </w:tblPr>
      <w:tblGrid>
        <w:gridCol w:w="2308"/>
        <w:gridCol w:w="2316"/>
        <w:gridCol w:w="4137"/>
      </w:tblGrid>
      <w:tr w:rsidR="00F02CA4" w:rsidTr="00FA1646">
        <w:trPr>
          <w:trHeight w:val="2110"/>
        </w:trPr>
        <w:tc>
          <w:tcPr>
            <w:tcW w:w="2308" w:type="dxa"/>
          </w:tcPr>
          <w:p w:rsidR="00F02CA4" w:rsidRDefault="00F02CA4" w:rsidP="00A22EA7">
            <w:pPr>
              <w:pStyle w:val="NormalWeb"/>
            </w:pPr>
            <w:r>
              <w:pict>
                <v:shape id="_x0000_i1035" type="#_x0000_t75" style="width:98.85pt;height:99.95pt">
                  <v:imagedata r:id="rId22" o:title=""/>
                </v:shape>
              </w:pict>
            </w:r>
          </w:p>
        </w:tc>
        <w:tc>
          <w:tcPr>
            <w:tcW w:w="2316" w:type="dxa"/>
            <w:vAlign w:val="center"/>
          </w:tcPr>
          <w:p w:rsidR="003D548F" w:rsidRPr="00FA1646" w:rsidRDefault="003D548F" w:rsidP="00FA1646">
            <w:pPr>
              <w:jc w:val="center"/>
              <w:rPr>
                <w:b/>
                <w:bCs/>
                <w:sz w:val="52"/>
                <w:szCs w:val="52"/>
                <w:lang w:eastAsia="ko-KR"/>
              </w:rPr>
            </w:pPr>
            <w:r w:rsidRPr="00FA1646">
              <w:rPr>
                <w:b/>
                <w:bCs/>
                <w:sz w:val="52"/>
                <w:szCs w:val="52"/>
                <w:lang w:eastAsia="ko-KR"/>
              </w:rPr>
              <w:t>←</w:t>
            </w:r>
          </w:p>
          <w:p w:rsidR="00F02CA4" w:rsidRPr="00FA1646" w:rsidRDefault="00F02CA4" w:rsidP="00FA1646">
            <w:pPr>
              <w:jc w:val="center"/>
              <w:rPr>
                <w:sz w:val="24"/>
                <w:lang w:eastAsia="ko-KR"/>
              </w:rPr>
            </w:pPr>
            <w:r w:rsidRPr="00FA1646">
              <w:rPr>
                <w:sz w:val="24"/>
                <w:lang w:eastAsia="ko-KR"/>
              </w:rPr>
              <w:t>Membrane is</w:t>
            </w:r>
          </w:p>
          <w:p w:rsidR="003D548F" w:rsidRPr="00FA1646" w:rsidRDefault="00F02CA4" w:rsidP="00FA1646">
            <w:pPr>
              <w:jc w:val="center"/>
              <w:rPr>
                <w:sz w:val="24"/>
                <w:lang w:eastAsia="ko-KR"/>
              </w:rPr>
            </w:pPr>
            <w:r w:rsidRPr="00FA1646">
              <w:rPr>
                <w:sz w:val="24"/>
                <w:lang w:eastAsia="ko-KR"/>
              </w:rPr>
              <w:t>completely permeable</w:t>
            </w:r>
          </w:p>
          <w:p w:rsidR="00F02CA4" w:rsidRPr="00FA1646" w:rsidRDefault="003D548F" w:rsidP="00FA1646">
            <w:pPr>
              <w:jc w:val="center"/>
              <w:rPr>
                <w:sz w:val="24"/>
                <w:lang w:eastAsia="ko-KR"/>
              </w:rPr>
            </w:pPr>
            <w:r w:rsidRPr="00FA1646">
              <w:rPr>
                <w:b/>
                <w:bCs/>
                <w:sz w:val="52"/>
                <w:szCs w:val="52"/>
              </w:rPr>
              <w:t>→</w:t>
            </w:r>
          </w:p>
        </w:tc>
        <w:tc>
          <w:tcPr>
            <w:tcW w:w="4137" w:type="dxa"/>
          </w:tcPr>
          <w:p w:rsidR="00F02CA4" w:rsidRDefault="00F02CA4" w:rsidP="00A22EA7">
            <w:pPr>
              <w:pStyle w:val="NormalWeb"/>
            </w:pPr>
            <w:r>
              <w:pict>
                <v:shape id="_x0000_i1036" type="#_x0000_t75" style="width:192.35pt;height:117.15pt">
                  <v:imagedata r:id="rId23" o:title=""/>
                </v:shape>
              </w:pict>
            </w:r>
          </w:p>
        </w:tc>
      </w:tr>
    </w:tbl>
    <w:p w:rsidR="00DB29A6" w:rsidRDefault="00DB29A6" w:rsidP="00A22EA7">
      <w:pPr>
        <w:pStyle w:val="NormalWeb"/>
      </w:pPr>
      <w:r>
        <w:lastRenderedPageBreak/>
        <w:t xml:space="preserve">Presumably you could find some substance that was midway between </w:t>
      </w:r>
      <w:r w:rsidR="001E176A">
        <w:t xml:space="preserve">cling </w:t>
      </w:r>
      <w:r>
        <w:t xml:space="preserve">wrap and window screening -- something that was partially permeable. This suggests that with a small adaptation, we could continue to use our old diffusion equations (mathematicians LOVE recycling their equations). We could change the diffusion coefficient D into something that accounts for the permeability of the membrane. Let's call </w:t>
      </w:r>
      <w:proofErr w:type="gramStart"/>
      <w:r>
        <w:t>that ....</w:t>
      </w:r>
      <w:proofErr w:type="gramEnd"/>
      <w:r>
        <w:t xml:space="preserve"> </w:t>
      </w:r>
      <w:proofErr w:type="gramStart"/>
      <w:r>
        <w:t>P (easy to remember).</w:t>
      </w:r>
      <w:proofErr w:type="gramEnd"/>
    </w:p>
    <w:p w:rsidR="00DB29A6" w:rsidRDefault="00DB29A6" w:rsidP="00A22EA7">
      <w:pPr>
        <w:pStyle w:val="Heading2"/>
      </w:pPr>
      <w:r>
        <w:t>Getting personal with P</w:t>
      </w:r>
    </w:p>
    <w:p w:rsidR="00DB29A6" w:rsidRDefault="00033AF4" w:rsidP="00A22EA7">
      <w:pPr>
        <w:pStyle w:val="NormalWeb"/>
      </w:pPr>
      <w:r>
        <w:t xml:space="preserve">What is this new measure P </w:t>
      </w:r>
      <w:r w:rsidR="00DB29A6">
        <w:t xml:space="preserve">and how does it relate to what we had before???? </w:t>
      </w:r>
    </w:p>
    <w:p w:rsidR="00DB29A6" w:rsidRDefault="00DB29A6" w:rsidP="00A22EA7">
      <w:pPr>
        <w:pStyle w:val="NormalWeb"/>
      </w:pPr>
      <w:r>
        <w:t xml:space="preserve">We want to know how much of our sugar is crossing the proverbial border and going into the other side of the membrane. So permeability (P) is going to depend upon 3 things: </w:t>
      </w:r>
    </w:p>
    <w:p w:rsidR="00DB29A6" w:rsidRDefault="00DB29A6" w:rsidP="004B7080">
      <w:pPr>
        <w:pStyle w:val="NormalWeb"/>
        <w:spacing w:before="120" w:beforeAutospacing="0" w:after="120" w:afterAutospacing="0"/>
      </w:pPr>
      <w:r>
        <w:t xml:space="preserve">1. </w:t>
      </w:r>
      <w:r w:rsidRPr="00F02CA4">
        <w:rPr>
          <w:rStyle w:val="Strong"/>
        </w:rPr>
        <w:t>P depends in part on D</w:t>
      </w:r>
      <w:r>
        <w:t xml:space="preserve"> (the diffusion coefficient), which is determined by the size of the particle diffusing and the solution being diffused through. All else being equal, particles with a higher diffusion coefficient also have a higher permeability. </w:t>
      </w:r>
    </w:p>
    <w:p w:rsidR="00DB29A6" w:rsidRPr="004B7080" w:rsidRDefault="00C36E7D" w:rsidP="004B7080">
      <w:pPr>
        <w:pStyle w:val="style2"/>
        <w:spacing w:before="120" w:beforeAutospacing="0" w:after="120" w:afterAutospacing="0"/>
        <w:rPr>
          <w:rStyle w:val="Strong"/>
        </w:rPr>
      </w:pPr>
      <w:r>
        <w:tab/>
      </w:r>
      <w:r w:rsidR="00DB29A6" w:rsidRPr="004B7080">
        <w:rPr>
          <w:rStyle w:val="Strong"/>
        </w:rPr>
        <w:t>--&gt; P increases when D increases.</w:t>
      </w:r>
    </w:p>
    <w:p w:rsidR="00DB29A6" w:rsidRDefault="00DB29A6" w:rsidP="004B7080">
      <w:pPr>
        <w:pStyle w:val="NormalWeb"/>
        <w:spacing w:before="120" w:beforeAutospacing="0" w:after="120" w:afterAutospacing="0"/>
      </w:pPr>
      <w:r>
        <w:t>2</w:t>
      </w:r>
      <w:r w:rsidR="00F02CA4">
        <w:t>.</w:t>
      </w:r>
      <w:r w:rsidRPr="00F02CA4">
        <w:rPr>
          <w:rStyle w:val="Strong"/>
        </w:rPr>
        <w:t xml:space="preserve"> P also depends on the width of the membrane</w:t>
      </w:r>
      <w:r>
        <w:t>. All else being equal, permeability is higher when the membrane is thinner. (Thus P takes care of the dx or Δx that was in the old diffusion equation).</w:t>
      </w:r>
    </w:p>
    <w:p w:rsidR="00DB29A6" w:rsidRDefault="00C36E7D" w:rsidP="004B7080">
      <w:pPr>
        <w:pStyle w:val="style2"/>
        <w:spacing w:before="120" w:beforeAutospacing="0" w:after="120" w:afterAutospacing="0"/>
      </w:pPr>
      <w:r>
        <w:tab/>
      </w:r>
      <w:r w:rsidR="00DB29A6" w:rsidRPr="004B7080">
        <w:rPr>
          <w:rStyle w:val="Strong"/>
        </w:rPr>
        <w:t>--&gt; P decreases when Δx increases.</w:t>
      </w:r>
    </w:p>
    <w:p w:rsidR="00DB29A6" w:rsidRDefault="00F02CA4" w:rsidP="004B7080">
      <w:pPr>
        <w:pStyle w:val="style2"/>
        <w:spacing w:before="120" w:beforeAutospacing="0" w:after="120" w:afterAutospacing="0"/>
      </w:pPr>
      <w:r>
        <w:t>3.</w:t>
      </w:r>
      <w:r w:rsidR="00DB29A6">
        <w:t xml:space="preserve"> </w:t>
      </w:r>
      <w:r w:rsidR="00DB29A6" w:rsidRPr="00F02CA4">
        <w:rPr>
          <w:rStyle w:val="Strong"/>
        </w:rPr>
        <w:t>Finally, there is a term we can measure and come up with experimentally, called K</w:t>
      </w:r>
      <w:r w:rsidR="00DB29A6">
        <w:t xml:space="preserve">. Molecules that are "slippery", like lipids, have a high value of K, while charged particles (like the ions from salt) have a low value of K. And K can vary over a huge range, much more so than either P or Δx or D. </w:t>
      </w:r>
    </w:p>
    <w:p w:rsidR="001E176A" w:rsidRDefault="001E176A" w:rsidP="001E176A">
      <w:pPr>
        <w:pStyle w:val="style2"/>
        <w:spacing w:before="120" w:beforeAutospacing="0" w:after="120" w:afterAutospacing="0"/>
      </w:pPr>
      <w:r>
        <w:t>Another name for K is the partition coefficient</w:t>
      </w:r>
      <w:r w:rsidR="00612D11">
        <w:t xml:space="preserve">, </w:t>
      </w:r>
      <w:r>
        <w:t>which is the ratio of the solubility of the molecule in lipid and water. Because the cell membrane interior is made up of hydrophobic fatty acid tails, substances that are hydrophobic will pass through easily, while hydrophilic substances such as amino acids and ions will go through very</w:t>
      </w:r>
      <w:r w:rsidR="004D674E">
        <w:t>,</w:t>
      </w:r>
      <w:r>
        <w:t xml:space="preserve"> very slowly. </w:t>
      </w:r>
    </w:p>
    <w:p w:rsidR="001E176A" w:rsidRDefault="001E176A" w:rsidP="004B7080">
      <w:pPr>
        <w:pStyle w:val="style2"/>
        <w:spacing w:before="120" w:beforeAutospacing="0" w:after="120" w:afterAutospacing="0"/>
      </w:pPr>
    </w:p>
    <w:p w:rsidR="00DB29A6" w:rsidRDefault="00C36E7D" w:rsidP="004B7080">
      <w:pPr>
        <w:pStyle w:val="style2"/>
        <w:spacing w:before="120" w:beforeAutospacing="0" w:after="120" w:afterAutospacing="0"/>
      </w:pPr>
      <w:r>
        <w:tab/>
      </w:r>
      <w:r w:rsidR="00DB29A6" w:rsidRPr="004B7080">
        <w:rPr>
          <w:rStyle w:val="Strong"/>
        </w:rPr>
        <w:t>--&gt; P increases when K increases</w:t>
      </w:r>
      <w:r w:rsidR="00DB29A6">
        <w:t>.</w:t>
      </w:r>
    </w:p>
    <w:p w:rsidR="00DB29A6" w:rsidRDefault="00DB29A6" w:rsidP="004B7080">
      <w:pPr>
        <w:pStyle w:val="NormalWeb"/>
        <w:spacing w:before="120" w:beforeAutospacing="0" w:after="120" w:afterAutospacing="0"/>
      </w:pPr>
      <w:r>
        <w:t>So now we have a new measurement which is important for diffusion through a membrane P which is.....</w:t>
      </w:r>
    </w:p>
    <w:p w:rsidR="00BB6793" w:rsidRDefault="00BB6793" w:rsidP="00BB6793">
      <w:pPr>
        <w:pStyle w:val="NormalWeb"/>
        <w:jc w:val="center"/>
      </w:pPr>
      <w:r>
        <w:rPr>
          <w:noProof/>
        </w:rPr>
        <w:pict>
          <v:shape id="_x0000_s1032" type="#_x0000_t75" style="position:absolute;left:0;text-align:left;margin-left:9pt;margin-top:16.15pt;width:121.5pt;height:84pt;z-index:1">
            <v:imagedata r:id="rId24" o:title=""/>
            <w10:wrap type="square"/>
          </v:shape>
        </w:pict>
      </w:r>
    </w:p>
    <w:p w:rsidR="00DB29A6" w:rsidRDefault="00DB29A6" w:rsidP="00BB6793">
      <w:pPr>
        <w:pStyle w:val="NormalWeb"/>
        <w:jc w:val="center"/>
      </w:pPr>
      <w:r>
        <w:t>This is the important quantity which will now stand in for just plain old D in our diffusion equations above. (</w:t>
      </w:r>
      <w:r w:rsidRPr="00EE1545">
        <w:rPr>
          <w:b/>
        </w:rPr>
        <w:t>The units of P</w:t>
      </w:r>
      <w:r w:rsidR="004D674E" w:rsidRPr="00EE1545">
        <w:rPr>
          <w:b/>
        </w:rPr>
        <w:t xml:space="preserve"> </w:t>
      </w:r>
      <w:r w:rsidRPr="00EE1545">
        <w:rPr>
          <w:b/>
        </w:rPr>
        <w:t xml:space="preserve">are </w:t>
      </w:r>
      <w:r w:rsidR="004D674E" w:rsidRPr="00EE1545">
        <w:rPr>
          <w:b/>
        </w:rPr>
        <w:t xml:space="preserve">cm/sec or </w:t>
      </w:r>
      <w:r w:rsidRPr="00EE1545">
        <w:rPr>
          <w:b/>
        </w:rPr>
        <w:t>cm</w:t>
      </w:r>
      <w:r w:rsidR="004D674E" w:rsidRPr="00EE1545">
        <w:rPr>
          <w:b/>
        </w:rPr>
        <w:t xml:space="preserve"> s </w:t>
      </w:r>
      <w:r w:rsidR="004D674E" w:rsidRPr="00EE1545">
        <w:rPr>
          <w:b/>
          <w:vertAlign w:val="superscript"/>
        </w:rPr>
        <w:t>-1</w:t>
      </w: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576"/>
      </w:tblGrid>
      <w:tr w:rsidR="00A22EA7" w:rsidTr="00FA1646">
        <w:tc>
          <w:tcPr>
            <w:tcW w:w="9576" w:type="dxa"/>
            <w:shd w:val="clear" w:color="auto" w:fill="F6E8C0"/>
          </w:tcPr>
          <w:p w:rsidR="00A22EA7" w:rsidRDefault="00A22EA7" w:rsidP="00FA1646">
            <w:pPr>
              <w:pStyle w:val="Heading4"/>
              <w:spacing w:before="120"/>
            </w:pPr>
            <w:r>
              <w:lastRenderedPageBreak/>
              <w:t>Assume that the diffusion coefficient (D) is 1 x 10</w:t>
            </w:r>
            <w:r w:rsidRPr="00FA1646">
              <w:rPr>
                <w:vertAlign w:val="superscript"/>
              </w:rPr>
              <w:t>-6</w:t>
            </w:r>
            <w:r>
              <w:t xml:space="preserve"> cm</w:t>
            </w:r>
            <w:r w:rsidRPr="00FA1646">
              <w:rPr>
                <w:vertAlign w:val="superscript"/>
              </w:rPr>
              <w:t>2</w:t>
            </w:r>
            <w:r>
              <w:t>/sec at 10</w:t>
            </w:r>
            <w:r w:rsidRPr="00FA1646">
              <w:rPr>
                <w:vertAlign w:val="superscript"/>
              </w:rPr>
              <w:t>o</w:t>
            </w:r>
            <w:r>
              <w:t>C, and that the membrane is 1 mm wide (0.1 cm),</w:t>
            </w:r>
            <w:r w:rsidR="001E176A">
              <w:t xml:space="preserve"> </w:t>
            </w:r>
            <w:r>
              <w:t xml:space="preserve">K=0.004. What is P equal to? </w:t>
            </w:r>
          </w:p>
          <w:p w:rsidR="00A22EA7" w:rsidRDefault="00A22EA7" w:rsidP="00FA1646">
            <w:pPr>
              <w:numPr>
                <w:ilvl w:val="0"/>
                <w:numId w:val="1"/>
              </w:numPr>
              <w:spacing w:before="120"/>
            </w:pPr>
            <w:r>
              <w:t xml:space="preserve">Plugging these numbers into the equation P = </w:t>
            </w:r>
            <w:r w:rsidRPr="00FA1646">
              <w:rPr>
                <w:vertAlign w:val="superscript"/>
              </w:rPr>
              <w:t>kD</w:t>
            </w:r>
            <w:r>
              <w:t xml:space="preserve"> / </w:t>
            </w:r>
            <w:r w:rsidRPr="00FA1646">
              <w:rPr>
                <w:vertAlign w:val="subscript"/>
              </w:rPr>
              <w:t>∆x</w:t>
            </w:r>
            <w:r>
              <w:t xml:space="preserve"> </w:t>
            </w:r>
          </w:p>
          <w:p w:rsidR="00A22EA7" w:rsidRDefault="00A22EA7" w:rsidP="00FA1646">
            <w:pPr>
              <w:numPr>
                <w:ilvl w:val="0"/>
                <w:numId w:val="1"/>
              </w:numPr>
            </w:pPr>
            <w:r>
              <w:t xml:space="preserve"> P = 0.004 * 10 </w:t>
            </w:r>
            <w:r w:rsidRPr="00FA1646">
              <w:rPr>
                <w:vertAlign w:val="superscript"/>
              </w:rPr>
              <w:t>-6</w:t>
            </w:r>
            <w:r>
              <w:t xml:space="preserve"> / 0.1 </w:t>
            </w:r>
          </w:p>
          <w:p w:rsidR="00A22EA7" w:rsidRDefault="00A22EA7" w:rsidP="00A22EA7">
            <w:pPr>
              <w:pStyle w:val="Heading5"/>
            </w:pPr>
            <w:r>
              <w:t xml:space="preserve">Answer: </w:t>
            </w:r>
            <w:r>
              <w:rPr>
                <w:rStyle w:val="ans"/>
              </w:rPr>
              <w:t>P = 4 * 10</w:t>
            </w:r>
            <w:r w:rsidRPr="00FA1646">
              <w:rPr>
                <w:rStyle w:val="ans"/>
                <w:vertAlign w:val="superscript"/>
              </w:rPr>
              <w:t>-8</w:t>
            </w:r>
            <w:r>
              <w:rPr>
                <w:rStyle w:val="ans"/>
              </w:rPr>
              <w:t xml:space="preserve"> </w:t>
            </w:r>
            <w:r w:rsidRPr="00FA1646">
              <w:rPr>
                <w:rStyle w:val="ans"/>
                <w:vertAlign w:val="superscript"/>
              </w:rPr>
              <w:t>cm</w:t>
            </w:r>
            <w:r>
              <w:rPr>
                <w:rStyle w:val="ans"/>
              </w:rPr>
              <w:t>/</w:t>
            </w:r>
            <w:r w:rsidRPr="00FA1646">
              <w:rPr>
                <w:rStyle w:val="ans"/>
                <w:vertAlign w:val="subscript"/>
              </w:rPr>
              <w:t>sec</w:t>
            </w:r>
            <w:r>
              <w:t xml:space="preserve"> </w:t>
            </w:r>
          </w:p>
        </w:tc>
      </w:tr>
    </w:tbl>
    <w:p w:rsidR="00DB29A6" w:rsidRDefault="00DB29A6" w:rsidP="00A22EA7">
      <w:pPr>
        <w:pStyle w:val="NormalWeb"/>
      </w:pPr>
      <w:r>
        <w:t>In nature, the permeability constant is normally very small, usually around 0.00005, although it can be as high as 4. Notice that it</w:t>
      </w:r>
      <w:r w:rsidR="001E176A">
        <w:t>’</w:t>
      </w:r>
      <w:r>
        <w:t>s important that you get all the units to match before you do the calculations. For example, if we hadn't converted 1 mm to 0.1 cm, the permeabilities would have been 10 times too high.</w:t>
      </w:r>
    </w:p>
    <w:p w:rsidR="00DB29A6" w:rsidRDefault="00DB29A6" w:rsidP="00A22EA7">
      <w:pPr>
        <w:pStyle w:val="Heading2"/>
      </w:pPr>
      <w:r>
        <w:t>The area of the membrane matters</w:t>
      </w:r>
    </w:p>
    <w:p w:rsidR="00DB29A6" w:rsidRDefault="00DB29A6" w:rsidP="00A22EA7">
      <w:pPr>
        <w:pStyle w:val="NormalWeb"/>
      </w:pPr>
      <w:r>
        <w:t xml:space="preserve">One more thing, before we get too enthusiastic about our new equations. We can imagine a </w:t>
      </w:r>
      <w:r w:rsidR="009553AD">
        <w:t xml:space="preserve">litre </w:t>
      </w:r>
      <w:r>
        <w:t xml:space="preserve">of salt water and a </w:t>
      </w:r>
      <w:r w:rsidR="009553AD">
        <w:t xml:space="preserve">litre </w:t>
      </w:r>
      <w:r>
        <w:t>of distilled water with a membrane (the partially permeable kind) between them, and we know that the thickness of the membrane is taken care of as a part of P ... but how wide and how tall is the membrane?? It will make a big difference if the membrane is 1 square centimet</w:t>
      </w:r>
      <w:r w:rsidR="009553AD">
        <w:t>re</w:t>
      </w:r>
      <w:r>
        <w:t xml:space="preserve"> or 1 square metr</w:t>
      </w:r>
      <w:r w:rsidR="009553AD">
        <w:t>e</w:t>
      </w:r>
      <w:r>
        <w:t xml:space="preserve"> in area!! In fact, I would be willing to take bets that if the membrane has 10 times the area, it will let 10 times more stuff through (that would be a linear relationship).</w:t>
      </w:r>
    </w:p>
    <w:p w:rsidR="00DB29A6" w:rsidRDefault="00DB29A6" w:rsidP="00A22EA7">
      <w:pPr>
        <w:pStyle w:val="NormalWeb"/>
      </w:pPr>
      <w:r>
        <w:t>This issue becomes pretty important when we start thinking about scaling and things like the surface area of the lungs.</w:t>
      </w:r>
    </w:p>
    <w:tbl>
      <w:tblPr>
        <w:tblW w:w="0" w:type="auto"/>
        <w:tblLook w:val="01E0" w:firstRow="1" w:lastRow="1" w:firstColumn="1" w:lastColumn="1" w:noHBand="0" w:noVBand="0"/>
      </w:tblPr>
      <w:tblGrid>
        <w:gridCol w:w="2988"/>
        <w:gridCol w:w="3396"/>
        <w:gridCol w:w="3192"/>
      </w:tblGrid>
      <w:tr w:rsidR="004B7080" w:rsidTr="00FA1646">
        <w:trPr>
          <w:trHeight w:val="2223"/>
        </w:trPr>
        <w:tc>
          <w:tcPr>
            <w:tcW w:w="2988" w:type="dxa"/>
          </w:tcPr>
          <w:p w:rsidR="004B7080" w:rsidRDefault="004B7080" w:rsidP="00A22EA7">
            <w:pPr>
              <w:pStyle w:val="NormalWeb"/>
            </w:pPr>
            <w:r>
              <w:pict>
                <v:shape id="_x0000_i1037" type="#_x0000_t75" style="width:134.85pt;height:102.65pt">
                  <v:imagedata r:id="rId25" o:title=""/>
                </v:shape>
              </w:pict>
            </w:r>
          </w:p>
        </w:tc>
        <w:tc>
          <w:tcPr>
            <w:tcW w:w="3396" w:type="dxa"/>
            <w:vAlign w:val="center"/>
          </w:tcPr>
          <w:p w:rsidR="004B7080" w:rsidRPr="00FA1646" w:rsidRDefault="003D548F" w:rsidP="00FA1646">
            <w:pPr>
              <w:spacing w:before="100" w:beforeAutospacing="1" w:after="100" w:afterAutospacing="1"/>
              <w:jc w:val="center"/>
              <w:rPr>
                <w:sz w:val="24"/>
                <w:lang w:eastAsia="ko-KR"/>
              </w:rPr>
            </w:pPr>
            <w:r w:rsidRPr="00FA1646">
              <w:rPr>
                <w:b/>
                <w:bCs/>
                <w:sz w:val="52"/>
                <w:szCs w:val="52"/>
                <w:lang w:eastAsia="ko-KR"/>
              </w:rPr>
              <w:t>←</w:t>
            </w:r>
            <w:r w:rsidR="004B7080" w:rsidRPr="00FA1646">
              <w:rPr>
                <w:sz w:val="24"/>
                <w:lang w:eastAsia="ko-KR"/>
              </w:rPr>
              <w:t>Small Membrane to left</w:t>
            </w:r>
          </w:p>
          <w:p w:rsidR="004B7080" w:rsidRPr="00FA1646" w:rsidRDefault="004B7080" w:rsidP="00FA1646">
            <w:pPr>
              <w:spacing w:before="100" w:beforeAutospacing="1" w:after="100" w:afterAutospacing="1"/>
              <w:jc w:val="center"/>
              <w:rPr>
                <w:sz w:val="24"/>
                <w:lang w:eastAsia="ko-KR"/>
              </w:rPr>
            </w:pPr>
            <w:r w:rsidRPr="00FA1646">
              <w:rPr>
                <w:sz w:val="24"/>
                <w:lang w:eastAsia="ko-KR"/>
              </w:rPr>
              <w:t xml:space="preserve">Large Membrane on right </w:t>
            </w:r>
            <w:r w:rsidR="003D548F" w:rsidRPr="00FA1646">
              <w:rPr>
                <w:b/>
                <w:bCs/>
                <w:sz w:val="52"/>
                <w:szCs w:val="52"/>
                <w:lang w:eastAsia="ko-KR"/>
              </w:rPr>
              <w:t>→</w:t>
            </w:r>
          </w:p>
        </w:tc>
        <w:tc>
          <w:tcPr>
            <w:tcW w:w="3192" w:type="dxa"/>
          </w:tcPr>
          <w:p w:rsidR="004B7080" w:rsidRDefault="004B7080" w:rsidP="00A22EA7">
            <w:pPr>
              <w:pStyle w:val="NormalWeb"/>
            </w:pPr>
            <w:r>
              <w:pict>
                <v:shape id="_x0000_i1038" type="#_x0000_t75" style="width:130.05pt;height:101.55pt">
                  <v:imagedata r:id="rId26" o:title=""/>
                </v:shape>
              </w:pict>
            </w:r>
          </w:p>
        </w:tc>
      </w:tr>
    </w:tbl>
    <w:p w:rsidR="00DB29A6" w:rsidRDefault="00DB29A6" w:rsidP="00A22EA7">
      <w:pPr>
        <w:pStyle w:val="Heading2"/>
      </w:pPr>
      <w:r>
        <w:t>Our equations are ready</w:t>
      </w:r>
    </w:p>
    <w:p w:rsidR="00C74AD5" w:rsidRPr="00C74AD5" w:rsidRDefault="00C74AD5" w:rsidP="00C74AD5">
      <w:pPr>
        <w:spacing w:line="312" w:lineRule="atLeast"/>
        <w:rPr>
          <w:bCs/>
          <w:szCs w:val="22"/>
          <w:lang w:val="en-AU" w:eastAsia="en-AU"/>
        </w:rPr>
      </w:pPr>
      <w:r w:rsidRPr="00C74AD5">
        <w:rPr>
          <w:bCs/>
          <w:szCs w:val="22"/>
          <w:lang w:val="en-AU" w:eastAsia="en-AU"/>
        </w:rPr>
        <w:t>You will recall from the diffusion module that flux is equal to the flow multiplied by the area (</w:t>
      </w:r>
      <w:r w:rsidRPr="00C74AD5">
        <w:rPr>
          <w:bCs/>
          <w:i/>
          <w:iCs/>
          <w:szCs w:val="22"/>
          <w:lang w:val="en-AU" w:eastAsia="en-AU"/>
        </w:rPr>
        <w:t>A</w:t>
      </w:r>
      <w:r w:rsidRPr="00C74AD5">
        <w:rPr>
          <w:bCs/>
          <w:szCs w:val="22"/>
          <w:lang w:val="en-AU" w:eastAsia="en-AU"/>
        </w:rPr>
        <w:t>) through which the substance is flowing. If we multiply the flux equations by </w:t>
      </w:r>
      <w:r w:rsidRPr="00C74AD5">
        <w:rPr>
          <w:bCs/>
          <w:i/>
          <w:iCs/>
          <w:szCs w:val="22"/>
          <w:lang w:val="en-AU" w:eastAsia="en-AU"/>
        </w:rPr>
        <w:t>A</w:t>
      </w:r>
      <w:r w:rsidRPr="00C74AD5">
        <w:rPr>
          <w:bCs/>
          <w:szCs w:val="22"/>
          <w:lang w:val="en-AU" w:eastAsia="en-AU"/>
        </w:rPr>
        <w:t> and use our new expression for the permeability </w:t>
      </w:r>
      <w:r w:rsidRPr="00C74AD5">
        <w:rPr>
          <w:bCs/>
          <w:i/>
          <w:iCs/>
          <w:szCs w:val="22"/>
          <w:lang w:val="en-AU" w:eastAsia="en-AU"/>
        </w:rPr>
        <w:t>P</w:t>
      </w:r>
      <w:r w:rsidRPr="00C74AD5">
        <w:rPr>
          <w:bCs/>
          <w:szCs w:val="22"/>
          <w:lang w:val="en-AU" w:eastAsia="en-AU"/>
        </w:rPr>
        <w:t>, in place of </w:t>
      </w:r>
      <w:r w:rsidRPr="00C74AD5">
        <w:rPr>
          <w:bCs/>
          <w:i/>
          <w:iCs/>
          <w:szCs w:val="22"/>
          <w:lang w:val="en-AU" w:eastAsia="en-AU"/>
        </w:rPr>
        <w:t>D</w:t>
      </w:r>
      <w:r w:rsidRPr="00C74AD5">
        <w:rPr>
          <w:bCs/>
          <w:szCs w:val="22"/>
          <w:lang w:val="en-AU" w:eastAsia="en-AU"/>
        </w:rPr>
        <w:t>, we can express the flow as:</w:t>
      </w:r>
    </w:p>
    <w:tbl>
      <w:tblPr>
        <w:tblW w:w="5138" w:type="dxa"/>
        <w:tblCellMar>
          <w:top w:w="15" w:type="dxa"/>
          <w:left w:w="0" w:type="dxa"/>
          <w:bottom w:w="15" w:type="dxa"/>
          <w:right w:w="15" w:type="dxa"/>
        </w:tblCellMar>
        <w:tblLook w:val="04A0" w:firstRow="1" w:lastRow="0" w:firstColumn="1" w:lastColumn="0" w:noHBand="0" w:noVBand="1"/>
      </w:tblPr>
      <w:tblGrid>
        <w:gridCol w:w="1334"/>
        <w:gridCol w:w="3737"/>
        <w:gridCol w:w="67"/>
      </w:tblGrid>
      <w:tr w:rsidR="00C74AD5" w:rsidRPr="00C74AD5" w:rsidTr="00B73470">
        <w:trPr>
          <w:trHeight w:val="1830"/>
        </w:trPr>
        <w:tc>
          <w:tcPr>
            <w:tcW w:w="0" w:type="auto"/>
            <w:tcMar>
              <w:top w:w="0" w:type="dxa"/>
              <w:left w:w="0" w:type="dxa"/>
              <w:bottom w:w="0" w:type="dxa"/>
              <w:right w:w="0" w:type="dxa"/>
            </w:tcMar>
            <w:vAlign w:val="center"/>
            <w:hideMark/>
          </w:tcPr>
          <w:p w:rsidR="00C74AD5" w:rsidRPr="00C74AD5" w:rsidRDefault="00C74AD5" w:rsidP="00C74AD5">
            <w:pPr>
              <w:spacing w:line="312" w:lineRule="atLeast"/>
              <w:jc w:val="center"/>
              <w:rPr>
                <w:rFonts w:ascii="Helvetica" w:hAnsi="Helvetica" w:cs="Helvetica"/>
                <w:b/>
                <w:bCs/>
                <w:color w:val="6F4406"/>
                <w:sz w:val="24"/>
                <w:lang w:val="en-AU" w:eastAsia="en-AU"/>
              </w:rPr>
            </w:pPr>
            <w:r w:rsidRPr="00C74AD5">
              <w:rPr>
                <w:rFonts w:ascii="Helvetica" w:hAnsi="Helvetica" w:cs="Helvetica"/>
                <w:b/>
                <w:bCs/>
                <w:color w:val="6F4406"/>
                <w:sz w:val="24"/>
                <w:lang w:val="en-AU" w:eastAsia="en-AU"/>
              </w:rPr>
              <w:t>Continuous</w:t>
            </w:r>
          </w:p>
          <w:p w:rsidR="00C74AD5" w:rsidRPr="00C74AD5" w:rsidRDefault="00C74AD5" w:rsidP="00C74AD5">
            <w:pPr>
              <w:spacing w:line="312" w:lineRule="atLeast"/>
              <w:jc w:val="center"/>
              <w:rPr>
                <w:rFonts w:ascii="Helvetica" w:hAnsi="Helvetica" w:cs="Helvetica"/>
                <w:b/>
                <w:bCs/>
                <w:color w:val="6F4406"/>
                <w:sz w:val="24"/>
                <w:lang w:val="en-AU" w:eastAsia="en-AU"/>
              </w:rPr>
            </w:pPr>
            <w:r w:rsidRPr="00C74AD5">
              <w:rPr>
                <w:rFonts w:ascii="Helvetica" w:hAnsi="Helvetica" w:cs="Helvetica"/>
                <w:b/>
                <w:bCs/>
                <w:color w:val="6F4406"/>
                <w:sz w:val="24"/>
                <w:lang w:val="en-AU" w:eastAsia="en-AU"/>
              </w:rPr>
              <w:t>version</w:t>
            </w:r>
          </w:p>
        </w:tc>
        <w:tc>
          <w:tcPr>
            <w:tcW w:w="0" w:type="auto"/>
            <w:tcMar>
              <w:top w:w="0" w:type="dxa"/>
              <w:left w:w="0" w:type="dxa"/>
              <w:bottom w:w="0" w:type="dxa"/>
              <w:right w:w="0" w:type="dxa"/>
            </w:tcMar>
            <w:vAlign w:val="center"/>
            <w:hideMark/>
          </w:tcPr>
          <w:p w:rsidR="00C74AD5" w:rsidRPr="00C74AD5" w:rsidRDefault="00C74AD5" w:rsidP="00C74AD5">
            <w:pPr>
              <w:spacing w:line="312" w:lineRule="atLeast"/>
              <w:jc w:val="center"/>
              <w:rPr>
                <w:rFonts w:ascii="Helvetica" w:hAnsi="Helvetica" w:cs="Helvetica"/>
                <w:b/>
                <w:bCs/>
                <w:color w:val="6F4406"/>
                <w:sz w:val="24"/>
                <w:lang w:val="en-AU" w:eastAsia="en-AU"/>
              </w:rPr>
            </w:pPr>
            <w:r w:rsidRPr="00C74AD5">
              <w:rPr>
                <w:rFonts w:ascii="Helvetica" w:hAnsi="Helvetica" w:cs="Helvetica"/>
                <w:b/>
                <w:bCs/>
                <w:color w:val="6F4406"/>
                <w:sz w:val="24"/>
                <w:lang w:val="en-AU" w:eastAsia="en-AU"/>
              </w:rPr>
              <w:fldChar w:fldCharType="begin"/>
            </w:r>
            <w:r w:rsidRPr="00C74AD5">
              <w:rPr>
                <w:rFonts w:ascii="Helvetica" w:hAnsi="Helvetica" w:cs="Helvetica"/>
                <w:b/>
                <w:bCs/>
                <w:color w:val="6F4406"/>
                <w:sz w:val="24"/>
                <w:lang w:val="en-AU" w:eastAsia="en-AU"/>
              </w:rPr>
              <w:instrText xml:space="preserve"> INCLUDEPICTURE "http://mathbench.umd.edu/modules-au/cell-processes_diffmembrane/finalgraphics/equation3.gif" \* MERGEFORMATINET </w:instrText>
            </w:r>
            <w:r w:rsidRPr="00C74AD5">
              <w:rPr>
                <w:rFonts w:ascii="Helvetica" w:hAnsi="Helvetica" w:cs="Helvetica"/>
                <w:b/>
                <w:bCs/>
                <w:color w:val="6F4406"/>
                <w:sz w:val="24"/>
                <w:lang w:val="en-AU" w:eastAsia="en-AU"/>
              </w:rPr>
              <w:fldChar w:fldCharType="separate"/>
            </w:r>
            <w:r w:rsidRPr="00C74AD5">
              <w:rPr>
                <w:rFonts w:ascii="Helvetica" w:hAnsi="Helvetica" w:cs="Helvetica"/>
                <w:b/>
                <w:bCs/>
                <w:color w:val="6F4406"/>
                <w:sz w:val="24"/>
                <w:lang w:val="en-AU" w:eastAsia="en-AU"/>
              </w:rPr>
              <w:pict>
                <v:shape id="_x0000_i1039" type="#_x0000_t75" style="width:138.65pt;height:50.5pt">
                  <v:imagedata r:id="rId27" r:href="rId28"/>
                </v:shape>
              </w:pict>
            </w:r>
            <w:r w:rsidRPr="00C74AD5">
              <w:rPr>
                <w:rFonts w:ascii="Helvetica" w:hAnsi="Helvetica" w:cs="Helvetica"/>
                <w:b/>
                <w:bCs/>
                <w:color w:val="6F4406"/>
                <w:sz w:val="24"/>
                <w:lang w:val="en-AU" w:eastAsia="en-AU"/>
              </w:rPr>
              <w:fldChar w:fldCharType="end"/>
            </w:r>
          </w:p>
        </w:tc>
        <w:tc>
          <w:tcPr>
            <w:tcW w:w="0" w:type="auto"/>
            <w:vMerge w:val="restart"/>
            <w:tcMar>
              <w:top w:w="0" w:type="dxa"/>
              <w:left w:w="0" w:type="dxa"/>
              <w:bottom w:w="0" w:type="dxa"/>
              <w:right w:w="0" w:type="dxa"/>
            </w:tcMar>
            <w:vAlign w:val="center"/>
            <w:hideMark/>
          </w:tcPr>
          <w:p w:rsidR="00C74AD5" w:rsidRPr="00C74AD5" w:rsidRDefault="00C74AD5" w:rsidP="00C74AD5">
            <w:pPr>
              <w:spacing w:line="312" w:lineRule="atLeast"/>
              <w:jc w:val="center"/>
              <w:rPr>
                <w:rFonts w:ascii="Helvetica" w:hAnsi="Helvetica" w:cs="Helvetica"/>
                <w:b/>
                <w:bCs/>
                <w:color w:val="6F4406"/>
                <w:sz w:val="24"/>
                <w:lang w:val="en-AU" w:eastAsia="en-AU"/>
              </w:rPr>
            </w:pPr>
            <w:r w:rsidRPr="00C74AD5">
              <w:rPr>
                <w:rFonts w:ascii="Helvetica" w:hAnsi="Helvetica" w:cs="Helvetica"/>
                <w:b/>
                <w:bCs/>
                <w:color w:val="6F4406"/>
                <w:sz w:val="24"/>
                <w:lang w:val="en-AU" w:eastAsia="en-AU"/>
              </w:rPr>
              <w:t> </w:t>
            </w:r>
          </w:p>
        </w:tc>
      </w:tr>
      <w:tr w:rsidR="00C74AD5" w:rsidRPr="00C74AD5" w:rsidTr="00B73470">
        <w:tc>
          <w:tcPr>
            <w:tcW w:w="0" w:type="auto"/>
            <w:tcMar>
              <w:top w:w="0" w:type="dxa"/>
              <w:left w:w="0" w:type="dxa"/>
              <w:bottom w:w="0" w:type="dxa"/>
              <w:right w:w="0" w:type="dxa"/>
            </w:tcMar>
            <w:vAlign w:val="center"/>
            <w:hideMark/>
          </w:tcPr>
          <w:p w:rsidR="00C74AD5" w:rsidRPr="00C74AD5" w:rsidRDefault="00C74AD5" w:rsidP="00C74AD5">
            <w:pPr>
              <w:spacing w:line="312" w:lineRule="atLeast"/>
              <w:jc w:val="center"/>
              <w:rPr>
                <w:rFonts w:ascii="Helvetica" w:hAnsi="Helvetica" w:cs="Helvetica"/>
                <w:b/>
                <w:bCs/>
                <w:color w:val="6F4406"/>
                <w:sz w:val="24"/>
                <w:lang w:val="en-AU" w:eastAsia="en-AU"/>
              </w:rPr>
            </w:pPr>
            <w:r w:rsidRPr="00C74AD5">
              <w:rPr>
                <w:rFonts w:ascii="Helvetica" w:hAnsi="Helvetica" w:cs="Helvetica"/>
                <w:b/>
                <w:bCs/>
                <w:color w:val="6F4406"/>
                <w:sz w:val="24"/>
                <w:lang w:val="en-AU" w:eastAsia="en-AU"/>
              </w:rPr>
              <w:lastRenderedPageBreak/>
              <w:t>Discrete</w:t>
            </w:r>
          </w:p>
          <w:p w:rsidR="00C74AD5" w:rsidRPr="00C74AD5" w:rsidRDefault="00C74AD5" w:rsidP="00C74AD5">
            <w:pPr>
              <w:spacing w:line="312" w:lineRule="atLeast"/>
              <w:jc w:val="center"/>
              <w:rPr>
                <w:rFonts w:ascii="Helvetica" w:hAnsi="Helvetica" w:cs="Helvetica"/>
                <w:b/>
                <w:bCs/>
                <w:color w:val="6F4406"/>
                <w:sz w:val="24"/>
                <w:lang w:val="en-AU" w:eastAsia="en-AU"/>
              </w:rPr>
            </w:pPr>
            <w:r w:rsidRPr="00C74AD5">
              <w:rPr>
                <w:rFonts w:ascii="Helvetica" w:hAnsi="Helvetica" w:cs="Helvetica"/>
                <w:b/>
                <w:bCs/>
                <w:color w:val="6F4406"/>
                <w:sz w:val="24"/>
                <w:lang w:val="en-AU" w:eastAsia="en-AU"/>
              </w:rPr>
              <w:t>version</w:t>
            </w:r>
          </w:p>
        </w:tc>
        <w:tc>
          <w:tcPr>
            <w:tcW w:w="0" w:type="auto"/>
            <w:tcMar>
              <w:top w:w="0" w:type="dxa"/>
              <w:left w:w="0" w:type="dxa"/>
              <w:bottom w:w="0" w:type="dxa"/>
              <w:right w:w="0" w:type="dxa"/>
            </w:tcMar>
            <w:vAlign w:val="center"/>
            <w:hideMark/>
          </w:tcPr>
          <w:p w:rsidR="00C74AD5" w:rsidRPr="00C74AD5" w:rsidRDefault="00C74AD5" w:rsidP="00C74AD5">
            <w:pPr>
              <w:spacing w:line="312" w:lineRule="atLeast"/>
              <w:rPr>
                <w:rFonts w:ascii="Helvetica" w:hAnsi="Helvetica" w:cs="Helvetica"/>
                <w:b/>
                <w:bCs/>
                <w:color w:val="6F4406"/>
                <w:sz w:val="24"/>
                <w:lang w:val="en-AU" w:eastAsia="en-AU"/>
              </w:rPr>
            </w:pPr>
            <w:r w:rsidRPr="00C74AD5">
              <w:rPr>
                <w:rFonts w:ascii="Helvetica" w:hAnsi="Helvetica" w:cs="Helvetica"/>
                <w:b/>
                <w:bCs/>
                <w:color w:val="6F4406"/>
                <w:sz w:val="24"/>
                <w:lang w:val="en-AU" w:eastAsia="en-AU"/>
              </w:rPr>
              <w:fldChar w:fldCharType="begin"/>
            </w:r>
            <w:r w:rsidRPr="00C74AD5">
              <w:rPr>
                <w:rFonts w:ascii="Helvetica" w:hAnsi="Helvetica" w:cs="Helvetica"/>
                <w:b/>
                <w:bCs/>
                <w:color w:val="6F4406"/>
                <w:sz w:val="24"/>
                <w:lang w:val="en-AU" w:eastAsia="en-AU"/>
              </w:rPr>
              <w:instrText xml:space="preserve"> INCLUDEPICTURE "http://mathbench.umd.edu/modules-au/cell-processes_diffmembrane/finalgraphics/equation4.gif" \* MERGEFORMATINET </w:instrText>
            </w:r>
            <w:r w:rsidRPr="00C74AD5">
              <w:rPr>
                <w:rFonts w:ascii="Helvetica" w:hAnsi="Helvetica" w:cs="Helvetica"/>
                <w:b/>
                <w:bCs/>
                <w:color w:val="6F4406"/>
                <w:sz w:val="24"/>
                <w:lang w:val="en-AU" w:eastAsia="en-AU"/>
              </w:rPr>
              <w:fldChar w:fldCharType="separate"/>
            </w:r>
            <w:r w:rsidRPr="00C74AD5">
              <w:rPr>
                <w:rFonts w:ascii="Helvetica" w:hAnsi="Helvetica" w:cs="Helvetica"/>
                <w:b/>
                <w:bCs/>
                <w:color w:val="6F4406"/>
                <w:sz w:val="24"/>
                <w:lang w:val="en-AU" w:eastAsia="en-AU"/>
              </w:rPr>
              <w:pict>
                <v:shape id="_x0000_i1040" type="#_x0000_t75" style="width:187pt;height:45.65pt">
                  <v:imagedata r:id="rId29" r:href="rId30"/>
                </v:shape>
              </w:pict>
            </w:r>
            <w:r w:rsidRPr="00C74AD5">
              <w:rPr>
                <w:rFonts w:ascii="Helvetica" w:hAnsi="Helvetica" w:cs="Helvetica"/>
                <w:b/>
                <w:bCs/>
                <w:color w:val="6F4406"/>
                <w:sz w:val="24"/>
                <w:lang w:val="en-AU" w:eastAsia="en-AU"/>
              </w:rPr>
              <w:fldChar w:fldCharType="end"/>
            </w:r>
          </w:p>
        </w:tc>
        <w:tc>
          <w:tcPr>
            <w:tcW w:w="0" w:type="auto"/>
            <w:vMerge/>
            <w:tcMar>
              <w:top w:w="0" w:type="dxa"/>
              <w:left w:w="0" w:type="dxa"/>
              <w:bottom w:w="0" w:type="dxa"/>
              <w:right w:w="0" w:type="dxa"/>
            </w:tcMar>
            <w:vAlign w:val="center"/>
            <w:hideMark/>
          </w:tcPr>
          <w:p w:rsidR="00C74AD5" w:rsidRPr="00C74AD5" w:rsidRDefault="00C74AD5" w:rsidP="00C74AD5">
            <w:pPr>
              <w:spacing w:line="312" w:lineRule="atLeast"/>
              <w:rPr>
                <w:rFonts w:ascii="Helvetica" w:hAnsi="Helvetica" w:cs="Helvetica"/>
                <w:b/>
                <w:bCs/>
                <w:color w:val="6F4406"/>
                <w:sz w:val="24"/>
                <w:lang w:val="en-AU" w:eastAsia="en-AU"/>
              </w:rPr>
            </w:pPr>
          </w:p>
        </w:tc>
      </w:tr>
    </w:tbl>
    <w:p w:rsidR="00B73470" w:rsidRDefault="00B73470" w:rsidP="00B73470">
      <w:pPr>
        <w:spacing w:line="312" w:lineRule="atLeast"/>
        <w:rPr>
          <w:rFonts w:ascii="Helvetica" w:hAnsi="Helvetica" w:cs="Helvetica"/>
          <w:b/>
          <w:bCs/>
          <w:color w:val="6F4406"/>
          <w:sz w:val="24"/>
          <w:lang w:val="en-AU" w:eastAsia="en-AU"/>
        </w:rPr>
      </w:pPr>
    </w:p>
    <w:p w:rsidR="00B73470" w:rsidRPr="00B73470" w:rsidRDefault="00B73470" w:rsidP="00B73470">
      <w:pPr>
        <w:spacing w:line="312" w:lineRule="atLeast"/>
        <w:rPr>
          <w:bCs/>
          <w:szCs w:val="22"/>
          <w:lang w:val="en-AU" w:eastAsia="en-AU"/>
        </w:rPr>
      </w:pPr>
      <w:r w:rsidRPr="00B73470">
        <w:rPr>
          <w:bCs/>
          <w:szCs w:val="22"/>
          <w:lang w:val="en-AU" w:eastAsia="en-AU"/>
        </w:rPr>
        <w:t>We can also express flux (flow rate divided by the area) in terms of the permeability and the difference in concentration between both sides:</w:t>
      </w:r>
    </w:p>
    <w:p w:rsidR="00B73470" w:rsidRPr="00B73470" w:rsidRDefault="00B73470" w:rsidP="00B73470">
      <w:pPr>
        <w:spacing w:line="312" w:lineRule="atLeast"/>
        <w:rPr>
          <w:bCs/>
          <w:szCs w:val="22"/>
          <w:lang w:val="en-AU" w:eastAsia="en-AU"/>
        </w:rPr>
      </w:pPr>
      <w:proofErr w:type="gramStart"/>
      <w:r w:rsidRPr="00B73470">
        <w:rPr>
          <w:bCs/>
          <w:i/>
          <w:iCs/>
          <w:szCs w:val="22"/>
          <w:lang w:val="en-AU" w:eastAsia="en-AU"/>
        </w:rPr>
        <w:t>flux</w:t>
      </w:r>
      <w:proofErr w:type="gramEnd"/>
      <w:r w:rsidRPr="00B73470">
        <w:rPr>
          <w:bCs/>
          <w:i/>
          <w:iCs/>
          <w:szCs w:val="22"/>
          <w:lang w:val="en-AU" w:eastAsia="en-AU"/>
        </w:rPr>
        <w:t xml:space="preserve"> = P ΔC</w:t>
      </w:r>
    </w:p>
    <w:p w:rsidR="00BB6793" w:rsidRDefault="00A14D4F" w:rsidP="00BB6793">
      <w:pPr>
        <w:pStyle w:val="NormalWeb"/>
      </w:pPr>
      <w:r>
        <w:t xml:space="preserve">In the case of diffusion through a membrane then, </w:t>
      </w:r>
      <w:r w:rsidR="006B33E7">
        <w:t>f</w:t>
      </w:r>
      <w:r>
        <w:t xml:space="preserve">lux is equal to the permeability multiplied by the difference in concentrations on either side. </w:t>
      </w:r>
      <w:r w:rsidR="00BB6793">
        <w:t xml:space="preserve">In order to do any calculations, we will have to get a handle on the actual values of these variables. </w:t>
      </w:r>
    </w:p>
    <w:p w:rsidR="00DB29A6" w:rsidRDefault="00DB29A6" w:rsidP="00A22EA7">
      <w:pPr>
        <w:pStyle w:val="NormalWeb"/>
      </w:pPr>
      <w:r>
        <w:t>That means we need to be able</w:t>
      </w:r>
      <w:r w:rsidR="00033AF4">
        <w:t xml:space="preserve"> to</w:t>
      </w:r>
      <w:r>
        <w:t xml:space="preserve"> measure concentration. You might think this is pretty easy. For example, if you put 100 grams of sugar in </w:t>
      </w:r>
      <w:r w:rsidR="00516843">
        <w:t>a total volume of 1L of</w:t>
      </w:r>
      <w:r>
        <w:t xml:space="preserve"> water, you will have a solutio</w:t>
      </w:r>
      <w:r w:rsidR="00516843">
        <w:t>n that is 10% sugar by weight, a</w:t>
      </w:r>
      <w:r>
        <w:t xml:space="preserve">nd you probably don't want to try to drink it. (Honest, even </w:t>
      </w:r>
      <w:r w:rsidR="00931379">
        <w:t>Red Bull</w:t>
      </w:r>
      <w:r>
        <w:t xml:space="preserve"> is only about </w:t>
      </w:r>
      <w:r w:rsidR="00931379">
        <w:t>9</w:t>
      </w:r>
      <w:r>
        <w:t xml:space="preserve">% by weight). </w:t>
      </w:r>
    </w:p>
    <w:p w:rsidR="00DB29A6" w:rsidRDefault="00DB29A6" w:rsidP="00A22EA7">
      <w:pPr>
        <w:pStyle w:val="NormalWeb"/>
      </w:pPr>
      <w:r>
        <w:t xml:space="preserve">However, unfortunately, diffusion doesn't care about weight, it cares (if a process can be said to care) about particles. How many particles of sugar were in </w:t>
      </w:r>
      <w:proofErr w:type="gramStart"/>
      <w:r>
        <w:t>that</w:t>
      </w:r>
      <w:proofErr w:type="gramEnd"/>
      <w:r>
        <w:t xml:space="preserve"> 100 grams? </w:t>
      </w:r>
    </w:p>
    <w:p w:rsidR="00DB29A6" w:rsidRDefault="00DB29A6" w:rsidP="00A22EA7">
      <w:pPr>
        <w:pStyle w:val="NormalWeb"/>
      </w:pPr>
      <w:r>
        <w:t>Before you get out a magnifying glass and start counting sugar grains, let's be clear about what a particle is: as a first approximation, a particle is a molecule. So, you</w:t>
      </w:r>
      <w:r w:rsidR="005D65D9">
        <w:t xml:space="preserve"> </w:t>
      </w:r>
      <w:r>
        <w:t>need to know the molecular weight of sugar C</w:t>
      </w:r>
      <w:r w:rsidR="00516843">
        <w:rPr>
          <w:vertAlign w:val="subscript"/>
        </w:rPr>
        <w:t>12</w:t>
      </w:r>
      <w:r>
        <w:t>H</w:t>
      </w:r>
      <w:r w:rsidR="00516843">
        <w:rPr>
          <w:vertAlign w:val="subscript"/>
        </w:rPr>
        <w:t>22</w:t>
      </w:r>
      <w:r>
        <w:t>O</w:t>
      </w:r>
      <w:r w:rsidR="00516843">
        <w:rPr>
          <w:vertAlign w:val="subscript"/>
        </w:rPr>
        <w:t>11</w:t>
      </w:r>
      <w:r w:rsidR="00516843">
        <w:t>, which is 342g. Thus 100g of sugar is 0.29</w:t>
      </w:r>
      <w:r w:rsidR="005D65D9">
        <w:t xml:space="preserve"> mol</w:t>
      </w:r>
      <w:r w:rsidR="00516843">
        <w:t>es and the concentration is 0.29</w:t>
      </w:r>
      <w:r w:rsidR="005D65D9">
        <w:t>M</w:t>
      </w:r>
    </w:p>
    <w:p w:rsidR="00DB29A6" w:rsidRDefault="00DB29A6" w:rsidP="00A22EA7">
      <w:pPr>
        <w:pStyle w:val="clear"/>
      </w:pPr>
      <w:r>
        <w:t xml:space="preserve">If you </w:t>
      </w:r>
      <w:r w:rsidR="00A14D4F">
        <w:t xml:space="preserve">need a refresher on </w:t>
      </w:r>
      <w:r>
        <w:t>how to calculate molecular weight</w:t>
      </w:r>
      <w:r w:rsidR="00A14D4F">
        <w:t xml:space="preserve"> and molarity</w:t>
      </w:r>
      <w:r>
        <w:t xml:space="preserve">, </w:t>
      </w:r>
      <w:r w:rsidR="00661B82">
        <w:t>you should</w:t>
      </w:r>
      <w:r w:rsidR="00A14D4F">
        <w:t xml:space="preserve"> revise the </w:t>
      </w:r>
      <w:r w:rsidR="00661B82">
        <w:t>module on this topic.</w:t>
      </w:r>
    </w:p>
    <w:p w:rsidR="00DB29A6" w:rsidRDefault="00DB29A6" w:rsidP="00A22EA7">
      <w:pPr>
        <w:pStyle w:val="Heading2"/>
      </w:pPr>
      <w:r>
        <w:t>And what you've all been waiting for</w:t>
      </w:r>
    </w:p>
    <w:p w:rsidR="00DB29A6" w:rsidRDefault="00DB29A6" w:rsidP="00A22EA7">
      <w:pPr>
        <w:pStyle w:val="NormalWeb"/>
      </w:pPr>
      <w:r>
        <w:t>Using the equation governing the flow of sugar across a membrane</w:t>
      </w:r>
      <w:r w:rsidR="005074BE">
        <w:t>,</w:t>
      </w:r>
      <w:r>
        <w:t xml:space="preserve"> </w:t>
      </w:r>
      <w:r w:rsidR="005D65D9">
        <w:t>a</w:t>
      </w:r>
      <w:r>
        <w:t>nd given that</w:t>
      </w:r>
      <w:r w:rsidR="005074BE">
        <w:t>:</w:t>
      </w:r>
    </w:p>
    <w:p w:rsidR="00516843" w:rsidRDefault="00516843" w:rsidP="00A22EA7">
      <w:pPr>
        <w:pStyle w:val="NormalWeb"/>
      </w:pPr>
      <w:r>
        <w:fldChar w:fldCharType="begin"/>
      </w:r>
      <w:r>
        <w:instrText xml:space="preserve"> INCLUDEPICTURE "http://mathbench.umd.edu/modules-au/cell-processes_diffmembrane/finalgraphics/equation5.gif" \* MERGEFORMATINET </w:instrText>
      </w:r>
      <w:r>
        <w:fldChar w:fldCharType="separate"/>
      </w:r>
      <w:r>
        <w:pict>
          <v:shape id="_x0000_i1041" type="#_x0000_t75" style="width:265.45pt;height:60.7pt">
            <v:imagedata r:id="rId31" r:href="rId32"/>
          </v:shape>
        </w:pict>
      </w:r>
      <w:r>
        <w:fldChar w:fldCharType="end"/>
      </w:r>
    </w:p>
    <w:p w:rsidR="005074BE" w:rsidRPr="00EE1545" w:rsidRDefault="00A64988" w:rsidP="00EE1545">
      <w:pPr>
        <w:pStyle w:val="style3"/>
        <w:spacing w:before="0" w:beforeAutospacing="0" w:after="0" w:afterAutospacing="0"/>
        <w:rPr>
          <w:color w:val="385623"/>
        </w:rPr>
      </w:pPr>
      <w:r>
        <w:rPr>
          <w:rStyle w:val="Strong"/>
        </w:rPr>
        <w:tab/>
      </w:r>
      <w:r w:rsidR="005074BE" w:rsidRPr="00EE1545">
        <w:rPr>
          <w:rStyle w:val="Strong"/>
          <w:color w:val="385623"/>
        </w:rPr>
        <w:t>T</w:t>
      </w:r>
      <w:r w:rsidR="00DB29A6" w:rsidRPr="00EE1545">
        <w:rPr>
          <w:rStyle w:val="Strong"/>
          <w:color w:val="385623"/>
        </w:rPr>
        <w:t>he area of the membrane between the two solutions is 2 cm</w:t>
      </w:r>
      <w:r w:rsidR="00DB29A6" w:rsidRPr="00EE1545">
        <w:rPr>
          <w:rStyle w:val="Strong"/>
          <w:color w:val="385623"/>
          <w:vertAlign w:val="superscript"/>
        </w:rPr>
        <w:t>2</w:t>
      </w:r>
    </w:p>
    <w:p w:rsidR="00DB29A6" w:rsidRPr="00EE1545" w:rsidRDefault="005074BE" w:rsidP="00EE1545">
      <w:pPr>
        <w:pStyle w:val="style3"/>
        <w:spacing w:before="0" w:beforeAutospacing="0" w:after="0" w:afterAutospacing="0"/>
        <w:rPr>
          <w:color w:val="385623"/>
        </w:rPr>
      </w:pPr>
      <w:r w:rsidRPr="00EE1545">
        <w:rPr>
          <w:rStyle w:val="Strong"/>
          <w:color w:val="385623"/>
        </w:rPr>
        <w:tab/>
        <w:t>The concentration of the s</w:t>
      </w:r>
      <w:r w:rsidR="00DB29A6" w:rsidRPr="00EE1545">
        <w:rPr>
          <w:rStyle w:val="Strong"/>
          <w:color w:val="385623"/>
        </w:rPr>
        <w:t xml:space="preserve">olution </w:t>
      </w:r>
      <w:r w:rsidRPr="00EE1545">
        <w:rPr>
          <w:rStyle w:val="Strong"/>
          <w:color w:val="385623"/>
        </w:rPr>
        <w:t xml:space="preserve">on the </w:t>
      </w:r>
      <w:r w:rsidR="00DB29A6" w:rsidRPr="00EE1545">
        <w:rPr>
          <w:rStyle w:val="Strong"/>
          <w:color w:val="385623"/>
        </w:rPr>
        <w:t>left side of the membrane = 0.4M</w:t>
      </w:r>
    </w:p>
    <w:p w:rsidR="005074BE" w:rsidRPr="00EE1545" w:rsidRDefault="00A64988" w:rsidP="00EE1545">
      <w:pPr>
        <w:pStyle w:val="NormalWeb"/>
        <w:spacing w:before="0" w:beforeAutospacing="0" w:after="0" w:afterAutospacing="0"/>
        <w:rPr>
          <w:rStyle w:val="Strong"/>
          <w:color w:val="385623"/>
        </w:rPr>
      </w:pPr>
      <w:r w:rsidRPr="00EE1545">
        <w:rPr>
          <w:rStyle w:val="Strong"/>
          <w:color w:val="385623"/>
        </w:rPr>
        <w:tab/>
      </w:r>
      <w:r w:rsidR="005074BE" w:rsidRPr="00EE1545">
        <w:rPr>
          <w:rStyle w:val="Strong"/>
          <w:color w:val="385623"/>
        </w:rPr>
        <w:t>The concentration of the s</w:t>
      </w:r>
      <w:r w:rsidR="00DB29A6" w:rsidRPr="00EE1545">
        <w:rPr>
          <w:rStyle w:val="Strong"/>
          <w:color w:val="385623"/>
        </w:rPr>
        <w:t xml:space="preserve">olution </w:t>
      </w:r>
      <w:r w:rsidR="005074BE" w:rsidRPr="00EE1545">
        <w:rPr>
          <w:rStyle w:val="Strong"/>
          <w:color w:val="385623"/>
        </w:rPr>
        <w:t xml:space="preserve">on the </w:t>
      </w:r>
      <w:r w:rsidR="00DB29A6" w:rsidRPr="00EE1545">
        <w:rPr>
          <w:rStyle w:val="Strong"/>
          <w:color w:val="385623"/>
        </w:rPr>
        <w:t>right side of the membrane = 0.1M</w:t>
      </w:r>
      <w:r w:rsidR="005074BE" w:rsidRPr="00EE1545">
        <w:rPr>
          <w:rStyle w:val="Strong"/>
          <w:color w:val="385623"/>
        </w:rPr>
        <w:t xml:space="preserve"> and</w:t>
      </w:r>
    </w:p>
    <w:p w:rsidR="00DB29A6" w:rsidRPr="00EE1545" w:rsidRDefault="00DB29A6" w:rsidP="00EE1545">
      <w:pPr>
        <w:pStyle w:val="NormalWeb"/>
        <w:spacing w:before="0" w:beforeAutospacing="0" w:after="0" w:afterAutospacing="0"/>
        <w:ind w:firstLine="720"/>
        <w:rPr>
          <w:b/>
          <w:color w:val="385623"/>
        </w:rPr>
      </w:pPr>
      <w:r w:rsidRPr="00EE1545">
        <w:rPr>
          <w:rStyle w:val="Strong"/>
          <w:color w:val="385623"/>
        </w:rPr>
        <w:t xml:space="preserve"> </w:t>
      </w:r>
      <w:r w:rsidR="005074BE" w:rsidRPr="00EE1545">
        <w:rPr>
          <w:b/>
          <w:color w:val="385623"/>
        </w:rPr>
        <w:t>P= 0.02 cm/sec</w:t>
      </w:r>
    </w:p>
    <w:p w:rsidR="00DB29A6" w:rsidRDefault="00DB29A6" w:rsidP="00A22EA7">
      <w:pPr>
        <w:pStyle w:val="NormalWeb"/>
      </w:pPr>
      <w:r>
        <w:t xml:space="preserve">What is the rate of diffusion </w:t>
      </w:r>
      <w:r w:rsidR="00516843">
        <w:t>(f</w:t>
      </w:r>
      <w:r w:rsidR="005074BE">
        <w:t xml:space="preserve">low rate) </w:t>
      </w:r>
      <w:r>
        <w:t xml:space="preserve">across the membrane for the following concentrations? This kind of problem requires straightforward </w:t>
      </w:r>
      <w:r w:rsidR="005E7EA5">
        <w:t>substitution…</w:t>
      </w:r>
    </w:p>
    <w:p w:rsidR="00DB29A6" w:rsidRDefault="00A64988" w:rsidP="00A22EA7">
      <w:pPr>
        <w:pStyle w:val="NormalWeb"/>
        <w:rPr>
          <w:rStyle w:val="Strong"/>
        </w:rPr>
      </w:pPr>
      <w:r>
        <w:rPr>
          <w:rStyle w:val="Strong"/>
        </w:rPr>
        <w:tab/>
      </w:r>
      <w:r w:rsidR="00DB29A6">
        <w:rPr>
          <w:rStyle w:val="Strong"/>
        </w:rPr>
        <w:t>0.02cm/sec x 2 cm</w:t>
      </w:r>
      <w:r w:rsidR="00DB29A6">
        <w:rPr>
          <w:rStyle w:val="Strong"/>
          <w:vertAlign w:val="superscript"/>
        </w:rPr>
        <w:t>2</w:t>
      </w:r>
      <w:r w:rsidR="00DB29A6">
        <w:rPr>
          <w:rStyle w:val="Strong"/>
        </w:rPr>
        <w:t xml:space="preserve"> x (0.4M sugar - 0.1M sugar) = 0.012 moles/second</w:t>
      </w:r>
    </w:p>
    <w:p w:rsidR="005074BE" w:rsidRDefault="00516843" w:rsidP="00A22EA7">
      <w:pPr>
        <w:pStyle w:val="NormalWeb"/>
        <w:rPr>
          <w:rStyle w:val="Strong"/>
        </w:rPr>
      </w:pPr>
      <w:r>
        <w:rPr>
          <w:rStyle w:val="Strong"/>
        </w:rPr>
        <w:t>The flux (f</w:t>
      </w:r>
      <w:r w:rsidR="005074BE">
        <w:rPr>
          <w:rStyle w:val="Strong"/>
        </w:rPr>
        <w:t xml:space="preserve">low rate/Area) would therefore be 0.012/2 = 0.006 mol </w:t>
      </w:r>
      <w:r w:rsidR="00B32C75">
        <w:rPr>
          <w:rStyle w:val="Strong"/>
        </w:rPr>
        <w:t xml:space="preserve">cm </w:t>
      </w:r>
      <w:r w:rsidR="00B32C75" w:rsidRPr="00EE1545">
        <w:rPr>
          <w:rStyle w:val="Strong"/>
          <w:vertAlign w:val="superscript"/>
        </w:rPr>
        <w:t>-2</w:t>
      </w:r>
      <w:r w:rsidR="00B32C75">
        <w:rPr>
          <w:rStyle w:val="Strong"/>
        </w:rPr>
        <w:t xml:space="preserve"> s </w:t>
      </w:r>
      <w:r w:rsidR="00B32C75" w:rsidRPr="00EE1545">
        <w:rPr>
          <w:rStyle w:val="Strong"/>
          <w:vertAlign w:val="superscript"/>
        </w:rPr>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6E8C0"/>
        <w:tblLook w:val="01E0" w:firstRow="1" w:lastRow="1" w:firstColumn="1" w:lastColumn="1" w:noHBand="0" w:noVBand="0"/>
      </w:tblPr>
      <w:tblGrid>
        <w:gridCol w:w="4428"/>
        <w:gridCol w:w="5148"/>
      </w:tblGrid>
      <w:tr w:rsidR="00225B19" w:rsidTr="00FA1646">
        <w:tc>
          <w:tcPr>
            <w:tcW w:w="4428" w:type="dxa"/>
            <w:shd w:val="clear" w:color="auto" w:fill="F6E8C0"/>
          </w:tcPr>
          <w:p w:rsidR="00225B19" w:rsidRDefault="00225B19" w:rsidP="00A22EA7">
            <w:pPr>
              <w:pStyle w:val="NormalWeb"/>
            </w:pPr>
            <w:r>
              <w:lastRenderedPageBreak/>
              <w:t>What would happen if we doubled the permeability constant?</w:t>
            </w:r>
          </w:p>
        </w:tc>
        <w:tc>
          <w:tcPr>
            <w:tcW w:w="5148" w:type="dxa"/>
            <w:shd w:val="clear" w:color="auto" w:fill="F6E8C0"/>
          </w:tcPr>
          <w:p w:rsidR="00225B19" w:rsidRDefault="00225B19" w:rsidP="00A22EA7">
            <w:pPr>
              <w:pStyle w:val="NormalWeb"/>
            </w:pPr>
            <w:r>
              <w:t xml:space="preserve">the </w:t>
            </w:r>
            <w:r w:rsidR="00516843">
              <w:t>f</w:t>
            </w:r>
            <w:r>
              <w:t>lux would double</w:t>
            </w:r>
          </w:p>
        </w:tc>
      </w:tr>
      <w:tr w:rsidR="00225B19" w:rsidTr="00FA1646">
        <w:tc>
          <w:tcPr>
            <w:tcW w:w="4428" w:type="dxa"/>
            <w:shd w:val="clear" w:color="auto" w:fill="F6E8C0"/>
          </w:tcPr>
          <w:p w:rsidR="00225B19" w:rsidRDefault="0037297F" w:rsidP="00A22EA7">
            <w:pPr>
              <w:pStyle w:val="NormalWeb"/>
            </w:pPr>
            <w:r>
              <w:t>What if we doubled the area of the membrane?</w:t>
            </w:r>
          </w:p>
        </w:tc>
        <w:tc>
          <w:tcPr>
            <w:tcW w:w="5148" w:type="dxa"/>
            <w:shd w:val="clear" w:color="auto" w:fill="F6E8C0"/>
          </w:tcPr>
          <w:p w:rsidR="00225B19" w:rsidRDefault="0037297F" w:rsidP="00A22EA7">
            <w:pPr>
              <w:pStyle w:val="NormalWeb"/>
            </w:pPr>
            <w:r>
              <w:t xml:space="preserve">the </w:t>
            </w:r>
            <w:r w:rsidR="00516843">
              <w:t>f</w:t>
            </w:r>
            <w:r>
              <w:t>lux would double</w:t>
            </w:r>
          </w:p>
        </w:tc>
      </w:tr>
      <w:tr w:rsidR="00225B19" w:rsidTr="00FA1646">
        <w:tc>
          <w:tcPr>
            <w:tcW w:w="4428" w:type="dxa"/>
            <w:shd w:val="clear" w:color="auto" w:fill="F6E8C0"/>
          </w:tcPr>
          <w:p w:rsidR="00225B19" w:rsidRDefault="0037297F" w:rsidP="00A22EA7">
            <w:pPr>
              <w:pStyle w:val="NormalWeb"/>
            </w:pPr>
            <w:r>
              <w:t>What if we doubled the concentration on the left?</w:t>
            </w:r>
          </w:p>
        </w:tc>
        <w:tc>
          <w:tcPr>
            <w:tcW w:w="5148" w:type="dxa"/>
            <w:shd w:val="clear" w:color="auto" w:fill="F6E8C0"/>
          </w:tcPr>
          <w:p w:rsidR="00225B19" w:rsidRDefault="0037297F" w:rsidP="00A22EA7">
            <w:pPr>
              <w:pStyle w:val="NormalWeb"/>
            </w:pPr>
            <w:proofErr w:type="gramStart"/>
            <w:r>
              <w:t>the</w:t>
            </w:r>
            <w:proofErr w:type="gramEnd"/>
            <w:r>
              <w:t xml:space="preserve"> </w:t>
            </w:r>
            <w:r w:rsidR="00516843">
              <w:t>f</w:t>
            </w:r>
            <w:r>
              <w:t>lux would NOT double. Instead, the difference between the left and right sides would increase from 0.3 to 0.7, so the flux would slightly more than double.</w:t>
            </w:r>
          </w:p>
        </w:tc>
      </w:tr>
    </w:tbl>
    <w:p w:rsidR="005E7EA5" w:rsidRDefault="005E7EA5" w:rsidP="006268C6">
      <w:pPr>
        <w:pStyle w:val="Heading2"/>
      </w:pPr>
    </w:p>
    <w:p w:rsidR="00852F38" w:rsidRDefault="00852F38" w:rsidP="00852F38">
      <w:pPr>
        <w:pStyle w:val="Heading2"/>
      </w:pPr>
      <w:r>
        <w:t>A metaphor</w:t>
      </w:r>
      <w:r w:rsidR="00516843">
        <w:t xml:space="preserve"> for discrete and continuous</w:t>
      </w:r>
    </w:p>
    <w:p w:rsidR="00DB29A6" w:rsidRDefault="00DB29A6" w:rsidP="00852F38">
      <w:pPr>
        <w:pStyle w:val="NormalWeb"/>
        <w:outlineLvl w:val="8"/>
      </w:pPr>
      <w:proofErr w:type="gramStart"/>
      <w:r>
        <w:t>And now for the extended example comparing continuous and discrete equations.</w:t>
      </w:r>
      <w:proofErr w:type="gramEnd"/>
      <w:r>
        <w:t xml:space="preserve"> </w:t>
      </w:r>
    </w:p>
    <w:p w:rsidR="00516843" w:rsidRDefault="00DB29A6" w:rsidP="00E2049D">
      <w:pPr>
        <w:pStyle w:val="NormalWeb"/>
        <w:outlineLvl w:val="8"/>
      </w:pPr>
      <w:r w:rsidRPr="00E2049D">
        <w:rPr>
          <w:rStyle w:val="Strong"/>
        </w:rPr>
        <w:t>Here is a metaphor for continuous and discrete equations</w:t>
      </w:r>
      <w:r>
        <w:t xml:space="preserve">: Imagine you are driving down a country road in </w:t>
      </w:r>
      <w:r w:rsidR="005E7EA5">
        <w:t xml:space="preserve">outback Queensland </w:t>
      </w:r>
      <w:r>
        <w:t>-- the road is mostly flat, straight, and empty. You are doing all the things you learned in driver ed</w:t>
      </w:r>
      <w:r w:rsidR="005E7EA5">
        <w:t>ucation:</w:t>
      </w:r>
      <w:r>
        <w:t xml:space="preserve"> continually checking the road and your mirrors. You compensate immediately for any change in driving conditions. You are operating in a </w:t>
      </w:r>
      <w:r w:rsidR="00E2049D" w:rsidRPr="00516843">
        <w:rPr>
          <w:rStyle w:val="Strong"/>
          <w:smallCaps/>
        </w:rPr>
        <w:t>continuous</w:t>
      </w:r>
      <w:r>
        <w:t xml:space="preserve"> mode. </w:t>
      </w:r>
    </w:p>
    <w:p w:rsidR="00DB29A6" w:rsidRDefault="00DB29A6" w:rsidP="00E2049D">
      <w:pPr>
        <w:pStyle w:val="NormalWeb"/>
        <w:outlineLvl w:val="8"/>
      </w:pPr>
      <w:r>
        <w:t xml:space="preserve">However, you start to get bored. So, seeing as the road is nice and straight, you decide to catch up on some reading. Here's the new strategy: glance at the road to make sure you're headed in the right direction, look down at your book for 5 seconds. Glance up at the road again to readjust. Read for 5 more seconds, and so on. You're in </w:t>
      </w:r>
      <w:r w:rsidR="00E2049D" w:rsidRPr="00516843">
        <w:rPr>
          <w:rStyle w:val="Strong"/>
          <w:smallCaps/>
        </w:rPr>
        <w:t>discrete</w:t>
      </w:r>
      <w:r>
        <w:t xml:space="preserve"> (or discontinuous) mode, and everything's peachy. Your </w:t>
      </w:r>
      <w:proofErr w:type="gramStart"/>
      <w:r>
        <w:t>Δt</w:t>
      </w:r>
      <w:proofErr w:type="gramEnd"/>
      <w:r>
        <w:t xml:space="preserve">, the amount of time between readjustments, is 5 seconds, as opposed to when you were continuously checking the road and your Δt was infinitely small (called dt). </w:t>
      </w:r>
    </w:p>
    <w:p w:rsidR="00DB29A6" w:rsidRDefault="00DB29A6" w:rsidP="00852F38">
      <w:pPr>
        <w:pStyle w:val="NormalWeb"/>
        <w:outlineLvl w:val="8"/>
      </w:pPr>
      <w:r>
        <w:t xml:space="preserve">But in a surprising geographic twist, suddenly the road becomes twisty, with cliffs on one side. And suddenly, your DISCRETE strategy of glancing at the road every 5 seconds doesn't seem like a great idea. You might glance up just before a curve and make a sharp right, but you don't see the following sharp left and go sailing off the cliff. Or you might glance up and see a straight patch ahead but fail to notice the sharp right ahead, so you go smashing into a wall of rock. In any case, you'd better decrease your </w:t>
      </w:r>
      <w:proofErr w:type="gramStart"/>
      <w:r>
        <w:t>Δt</w:t>
      </w:r>
      <w:proofErr w:type="gramEnd"/>
      <w:r>
        <w:t xml:space="preserve"> (look up more often) or better yet, go back to continuous mode!</w:t>
      </w:r>
    </w:p>
    <w:p w:rsidR="00E2049D" w:rsidRDefault="00F237DA" w:rsidP="00E2049D">
      <w:pPr>
        <w:pStyle w:val="Heading2"/>
      </w:pPr>
      <w:r>
        <w:br w:type="page"/>
      </w:r>
      <w:r w:rsidR="00E2049D">
        <w:lastRenderedPageBreak/>
        <w:t>Continuous curves</w:t>
      </w:r>
    </w:p>
    <w:p w:rsidR="00DB29A6" w:rsidRDefault="00DB29A6" w:rsidP="00E2049D">
      <w:pPr>
        <w:pStyle w:val="NormalWeb"/>
      </w:pPr>
      <w:r>
        <w:t>In the same way, a continuous equation constantly "checks" its variables to see</w:t>
      </w:r>
      <w:r w:rsidR="002E57AD">
        <w:t xml:space="preserve"> in</w:t>
      </w:r>
      <w:r>
        <w:t xml:space="preserve"> which direction it should be heading (on a graph, rather than a road). A discrete equation only checks every once in a while, every </w:t>
      </w:r>
      <w:proofErr w:type="gramStart"/>
      <w:r>
        <w:t>Δt</w:t>
      </w:r>
      <w:proofErr w:type="gramEnd"/>
      <w:r>
        <w:t xml:space="preserve"> to be specific. </w:t>
      </w:r>
    </w:p>
    <w:p w:rsidR="00DB29A6" w:rsidRDefault="00DB29A6" w:rsidP="00E2049D">
      <w:pPr>
        <w:pStyle w:val="NormalWeb"/>
      </w:pPr>
      <w:r>
        <w:t xml:space="preserve">Here is a graph of the solution to the continuous model: </w:t>
      </w:r>
    </w:p>
    <w:p w:rsidR="00EA06CC" w:rsidRDefault="00EA06CC" w:rsidP="00EA06CC">
      <w:pPr>
        <w:pStyle w:val="NormalWeb"/>
        <w:jc w:val="center"/>
      </w:pPr>
      <w:r>
        <w:pict>
          <v:shape id="_x0000_i1042" type="#_x0000_t75" style="width:234.25pt;height:169.8pt">
            <v:imagedata r:id="rId33" o:title=""/>
          </v:shape>
        </w:pict>
      </w:r>
    </w:p>
    <w:p w:rsidR="00DB29A6" w:rsidRDefault="00DB29A6" w:rsidP="00E2049D">
      <w:pPr>
        <w:pStyle w:val="NormalWeb"/>
      </w:pPr>
      <w:r>
        <w:t xml:space="preserve">This graph shows the concentration of particles on the left and right sides of a membrane. At the beginning there are way more particles on the left, so the curves are far apart. Towards the end of the time, the compartments have a similar number of particles, so the curves are close together. </w:t>
      </w:r>
    </w:p>
    <w:p w:rsidR="00DB29A6" w:rsidRDefault="00DB29A6" w:rsidP="00E2049D">
      <w:pPr>
        <w:pStyle w:val="NormalWeb"/>
      </w:pPr>
      <w:r>
        <w:t xml:space="preserve">As we've said before, how fast the particles change places depends on how different the two compartments are, in other words, how far apart the two curves are. When the curves are far apart, the rate of change is fast and the curves are steep. </w:t>
      </w:r>
    </w:p>
    <w:p w:rsidR="00DB29A6" w:rsidRDefault="00DB29A6" w:rsidP="00E2049D">
      <w:pPr>
        <w:pStyle w:val="NormalWeb"/>
      </w:pPr>
      <w:r>
        <w:t>And, since we are graphing a solution to the CONTINUOUS equation, it is as if, at each miniscule timestep, we recalculate the concentrations in each compartment and readjust the slope. So the curves are nice and smooth.</w:t>
      </w:r>
    </w:p>
    <w:p w:rsidR="00EA06CC" w:rsidRDefault="00F237DA" w:rsidP="00EA06CC">
      <w:pPr>
        <w:pStyle w:val="Heading2"/>
      </w:pPr>
      <w:r>
        <w:br w:type="page"/>
      </w:r>
      <w:r w:rsidR="00EA06CC">
        <w:lastRenderedPageBreak/>
        <w:t>Discrete curves</w:t>
      </w:r>
    </w:p>
    <w:p w:rsidR="00EA06CC" w:rsidRDefault="00EA06CC" w:rsidP="00EA06CC">
      <w:pPr>
        <w:pStyle w:val="NormalWeb"/>
        <w:jc w:val="center"/>
      </w:pPr>
      <w:r>
        <w:pict>
          <v:shape id="_x0000_i1043" type="#_x0000_t75" style="width:234.25pt;height:169.25pt">
            <v:imagedata r:id="rId34" o:title=""/>
          </v:shape>
        </w:pict>
      </w:r>
    </w:p>
    <w:p w:rsidR="00DB29A6" w:rsidRDefault="00DB29A6" w:rsidP="00EA06CC">
      <w:pPr>
        <w:pStyle w:val="NormalWeb"/>
      </w:pPr>
      <w:r>
        <w:t>When we use the discrete equation, how fast the particles move still depends on how different the compartments are, but (and this is the important part) we only calculate the concentrations every once in a while, ma</w:t>
      </w:r>
      <w:r w:rsidR="00516843">
        <w:t xml:space="preserve">ybe every hour (so </w:t>
      </w:r>
      <w:proofErr w:type="gramStart"/>
      <w:r w:rsidR="00516843">
        <w:t>Δt</w:t>
      </w:r>
      <w:proofErr w:type="gramEnd"/>
      <w:r w:rsidR="00516843">
        <w:t xml:space="preserve"> = 1 hour)</w:t>
      </w:r>
      <w:r>
        <w:t xml:space="preserve">. Then we assume they continue to cross the membrane at that rate, for an entire hour. This gives us a straight line segment (like driving your car in a straight line because you're not adjusting the steering wheel) which is a little steeper than it would be in the continuous version of the graph (like heading into a sharp turn and not readjusting the steering wheel). </w:t>
      </w:r>
    </w:p>
    <w:p w:rsidR="00DB29A6" w:rsidRDefault="00516843" w:rsidP="00EA06CC">
      <w:pPr>
        <w:pStyle w:val="NormalWeb"/>
      </w:pPr>
      <w:r>
        <w:t>At t = 1 hour</w:t>
      </w:r>
      <w:r w:rsidR="00DB29A6">
        <w:t>, we recalculate how many particles are on each side and how fast they will move across the membrane. Likewise at t = 2 hours. And t = 3 hours. And so on.</w:t>
      </w:r>
    </w:p>
    <w:p w:rsidR="00DB29A6" w:rsidRDefault="00DB29A6" w:rsidP="00EA06CC">
      <w:pPr>
        <w:pStyle w:val="NormalWeb"/>
      </w:pPr>
      <w:r>
        <w:t>Notice that this curve looks "segmented" or jerky, especially when it</w:t>
      </w:r>
      <w:r w:rsidR="00F237DA">
        <w:t xml:space="preserve"> i</w:t>
      </w:r>
      <w:r>
        <w:t>s steep. Like the twisty road, when things are changing fast, the discrete equation will not approximate the path well.</w:t>
      </w:r>
    </w:p>
    <w:p w:rsidR="00EA06CC" w:rsidRDefault="00EA06CC" w:rsidP="00EA06CC">
      <w:pPr>
        <w:pStyle w:val="Heading2"/>
      </w:pPr>
      <w:r>
        <w:t>Iterating the discrete curve</w:t>
      </w:r>
    </w:p>
    <w:p w:rsidR="00DB29A6" w:rsidRDefault="00DB29A6" w:rsidP="00EA06CC">
      <w:pPr>
        <w:pStyle w:val="NormalWeb"/>
      </w:pPr>
      <w:r>
        <w:t>We compared the shape of the curves given by the two models. Solving the continuous model here is beyond the scope of this module (that would get into a lot of calculus), but we can do the discrete model with a modest amount of algebra.</w:t>
      </w:r>
    </w:p>
    <w:p w:rsidR="00DB29A6" w:rsidRDefault="00DB29A6" w:rsidP="000D3F68">
      <w:pPr>
        <w:pStyle w:val="NormalWeb"/>
        <w:spacing w:before="120" w:beforeAutospacing="0" w:after="120" w:afterAutospacing="0"/>
      </w:pPr>
      <w:r>
        <w:t xml:space="preserve">Let's go back to sugar water, with the following assumptions: </w:t>
      </w:r>
    </w:p>
    <w:p w:rsidR="00DB29A6" w:rsidRDefault="00DB29A6" w:rsidP="00516843">
      <w:pPr>
        <w:pStyle w:val="NormalWeb"/>
        <w:numPr>
          <w:ilvl w:val="1"/>
          <w:numId w:val="13"/>
        </w:numPr>
        <w:spacing w:before="120" w:beforeAutospacing="0" w:after="120" w:afterAutospacing="0"/>
      </w:pPr>
      <w:r>
        <w:rPr>
          <w:rStyle w:val="Strong"/>
        </w:rPr>
        <w:t>Initial concentration on left = 1 M</w:t>
      </w:r>
    </w:p>
    <w:p w:rsidR="00DB29A6" w:rsidRDefault="00DB29A6" w:rsidP="00516843">
      <w:pPr>
        <w:pStyle w:val="NormalWeb"/>
        <w:numPr>
          <w:ilvl w:val="1"/>
          <w:numId w:val="13"/>
        </w:numPr>
        <w:spacing w:before="0" w:beforeAutospacing="0" w:after="0" w:afterAutospacing="0"/>
      </w:pPr>
      <w:r>
        <w:rPr>
          <w:rStyle w:val="Strong"/>
        </w:rPr>
        <w:t>Initial concentration on right = 0 M</w:t>
      </w:r>
    </w:p>
    <w:p w:rsidR="00BB17D0" w:rsidRDefault="00DB29A6" w:rsidP="00BB17D0">
      <w:pPr>
        <w:pStyle w:val="NormalWeb"/>
        <w:numPr>
          <w:ilvl w:val="1"/>
          <w:numId w:val="13"/>
        </w:numPr>
        <w:spacing w:before="0" w:beforeAutospacing="0" w:after="0" w:afterAutospacing="0"/>
      </w:pPr>
      <w:r>
        <w:rPr>
          <w:rStyle w:val="Strong"/>
        </w:rPr>
        <w:t>P = 0.1 cm/sec</w:t>
      </w:r>
    </w:p>
    <w:p w:rsidR="00DB29A6" w:rsidRPr="00BB17D0" w:rsidRDefault="00DB29A6" w:rsidP="00BB17D0">
      <w:pPr>
        <w:pStyle w:val="NormalWeb"/>
        <w:numPr>
          <w:ilvl w:val="1"/>
          <w:numId w:val="13"/>
        </w:numPr>
        <w:spacing w:before="0" w:beforeAutospacing="0" w:after="0" w:afterAutospacing="0"/>
        <w:rPr>
          <w:rStyle w:val="Strong"/>
          <w:b w:val="0"/>
          <w:bCs w:val="0"/>
          <w:color w:val="auto"/>
        </w:rPr>
      </w:pPr>
      <w:r>
        <w:rPr>
          <w:rStyle w:val="Strong"/>
        </w:rPr>
        <w:t>A = 1 cm</w:t>
      </w:r>
      <w:r w:rsidRPr="00BB17D0">
        <w:rPr>
          <w:rStyle w:val="Strong"/>
          <w:vertAlign w:val="superscript"/>
        </w:rPr>
        <w:t>2</w:t>
      </w:r>
    </w:p>
    <w:p w:rsidR="00BB17D0" w:rsidRPr="00BB17D0" w:rsidRDefault="00BB17D0" w:rsidP="00BB17D0">
      <w:pPr>
        <w:pStyle w:val="NormalWeb"/>
        <w:numPr>
          <w:ilvl w:val="1"/>
          <w:numId w:val="13"/>
        </w:numPr>
        <w:spacing w:before="0" w:beforeAutospacing="0" w:after="0" w:afterAutospacing="0"/>
        <w:rPr>
          <w:rStyle w:val="Strong"/>
          <w:b w:val="0"/>
          <w:bCs w:val="0"/>
          <w:color w:val="auto"/>
        </w:rPr>
      </w:pPr>
      <w:r>
        <w:rPr>
          <w:rStyle w:val="Strong"/>
        </w:rPr>
        <w:t>Equal volumes on both sides of membrane</w:t>
      </w:r>
    </w:p>
    <w:p w:rsidR="00516843" w:rsidRDefault="00516843" w:rsidP="00EA06CC">
      <w:pPr>
        <w:pStyle w:val="NormalWeb"/>
        <w:spacing w:before="0" w:beforeAutospacing="0" w:after="0" w:afterAutospacing="0"/>
        <w:rPr>
          <w:rStyle w:val="Strong"/>
          <w:vertAlign w:val="superscript"/>
        </w:rPr>
      </w:pPr>
    </w:p>
    <w:p w:rsidR="00EA06CC" w:rsidRDefault="000D3F68" w:rsidP="000D3F68">
      <w:pPr>
        <w:pStyle w:val="NormalWeb"/>
        <w:spacing w:before="0" w:beforeAutospacing="0" w:after="0" w:afterAutospacing="0"/>
        <w:jc w:val="center"/>
        <w:rPr>
          <w:rStyle w:val="Strong"/>
          <w:vertAlign w:val="superscript"/>
        </w:rPr>
      </w:pPr>
      <w:r>
        <w:pict>
          <v:shape id="_x0000_i1044" type="#_x0000_t75" style="width:270.25pt;height:48.9pt">
            <v:imagedata r:id="rId35" o:title=""/>
          </v:shape>
        </w:pict>
      </w:r>
    </w:p>
    <w:p w:rsidR="00DB29A6" w:rsidRDefault="00DB29A6" w:rsidP="00EA06CC">
      <w:pPr>
        <w:pStyle w:val="NormalWeb"/>
      </w:pPr>
      <w:r>
        <w:lastRenderedPageBreak/>
        <w:t>We want to know what the final concentrations will be over time</w:t>
      </w:r>
      <w:r w:rsidR="00612D11">
        <w:t xml:space="preserve">, </w:t>
      </w:r>
      <w:r>
        <w:t>i.e.</w:t>
      </w:r>
      <w:r w:rsidR="00612D11">
        <w:t xml:space="preserve"> </w:t>
      </w:r>
      <w:r>
        <w:t>at time 1 sec, 2 sec, 3 sec, 4 sec....... So let</w:t>
      </w:r>
      <w:r w:rsidR="00F237DA">
        <w:t>’</w:t>
      </w:r>
      <w:r>
        <w:t>s set up our equation from above</w:t>
      </w:r>
      <w:r w:rsidR="00F237DA">
        <w:t>.</w:t>
      </w:r>
      <w:r>
        <w:t xml:space="preserve"> </w:t>
      </w:r>
      <w:r w:rsidR="00F237DA">
        <w:t>W</w:t>
      </w:r>
      <w:r>
        <w:t>e know that</w:t>
      </w:r>
      <w:r w:rsidR="00612D11">
        <w:t>:</w:t>
      </w:r>
      <w:r>
        <w:t xml:space="preserve"> </w:t>
      </w:r>
    </w:p>
    <w:p w:rsidR="00DB29A6" w:rsidRPr="00923E7B" w:rsidRDefault="00A64988" w:rsidP="00EA06CC">
      <w:pPr>
        <w:pStyle w:val="NormalWeb"/>
        <w:rPr>
          <w:lang w:val="fr-FR"/>
          <w:rPrChange w:id="1" w:author="Karen Nelson" w:date="2015-07-29T21:41:00Z">
            <w:rPr/>
          </w:rPrChange>
        </w:rPr>
      </w:pPr>
      <w:r>
        <w:rPr>
          <w:rStyle w:val="Strong"/>
        </w:rPr>
        <w:tab/>
      </w:r>
      <w:r w:rsidR="00DB29A6">
        <w:rPr>
          <w:rStyle w:val="Strong"/>
        </w:rPr>
        <w:t>Δ</w:t>
      </w:r>
      <w:r w:rsidR="00DB29A6" w:rsidRPr="00923E7B">
        <w:rPr>
          <w:rStyle w:val="Strong"/>
          <w:lang w:val="fr-FR"/>
          <w:rPrChange w:id="2" w:author="Karen Nelson" w:date="2015-07-29T21:41:00Z">
            <w:rPr>
              <w:rStyle w:val="Strong"/>
            </w:rPr>
          </w:rPrChange>
        </w:rPr>
        <w:t>n/</w:t>
      </w:r>
      <w:r w:rsidR="00DB29A6">
        <w:rPr>
          <w:rStyle w:val="Strong"/>
        </w:rPr>
        <w:t>Δ</w:t>
      </w:r>
      <w:r w:rsidR="00DB29A6" w:rsidRPr="00923E7B">
        <w:rPr>
          <w:rStyle w:val="Strong"/>
          <w:lang w:val="fr-FR"/>
          <w:rPrChange w:id="3" w:author="Karen Nelson" w:date="2015-07-29T21:41:00Z">
            <w:rPr>
              <w:rStyle w:val="Strong"/>
            </w:rPr>
          </w:rPrChange>
        </w:rPr>
        <w:t>t = 0.1 cm/sec x 1 cm</w:t>
      </w:r>
      <w:r w:rsidR="00DB29A6" w:rsidRPr="00923E7B">
        <w:rPr>
          <w:rStyle w:val="Strong"/>
          <w:vertAlign w:val="superscript"/>
          <w:lang w:val="fr-FR"/>
          <w:rPrChange w:id="4" w:author="Karen Nelson" w:date="2015-07-29T21:41:00Z">
            <w:rPr>
              <w:rStyle w:val="Strong"/>
              <w:vertAlign w:val="superscript"/>
            </w:rPr>
          </w:rPrChange>
        </w:rPr>
        <w:t>2</w:t>
      </w:r>
      <w:r w:rsidR="00DB29A6" w:rsidRPr="00923E7B">
        <w:rPr>
          <w:rStyle w:val="Strong"/>
          <w:lang w:val="fr-FR"/>
          <w:rPrChange w:id="5" w:author="Karen Nelson" w:date="2015-07-29T21:41:00Z">
            <w:rPr>
              <w:rStyle w:val="Strong"/>
            </w:rPr>
          </w:rPrChange>
        </w:rPr>
        <w:t xml:space="preserve"> x (1M - 0M) = 0.1 moles/sec </w:t>
      </w:r>
    </w:p>
    <w:p w:rsidR="00DB29A6" w:rsidRDefault="00DB29A6" w:rsidP="00EA06CC">
      <w:pPr>
        <w:pStyle w:val="NormalWeb"/>
      </w:pPr>
      <w:r>
        <w:t>So in the first second, approximately 0.1 moles change sides (from the more concentrated to the less concentrated side). That leaves</w:t>
      </w:r>
    </w:p>
    <w:p w:rsidR="00DB29A6" w:rsidRDefault="00DB29A6" w:rsidP="00EA06CC">
      <w:pPr>
        <w:pStyle w:val="style3"/>
      </w:pPr>
      <w:proofErr w:type="gramStart"/>
      <w:r>
        <w:t>on</w:t>
      </w:r>
      <w:proofErr w:type="gramEnd"/>
      <w:r>
        <w:t xml:space="preserve"> the left side: 1 moles - 0.1 moles= 0.9 moles/liter </w:t>
      </w:r>
    </w:p>
    <w:p w:rsidR="00DB29A6" w:rsidRDefault="00A64988" w:rsidP="00EA06CC">
      <w:pPr>
        <w:pStyle w:val="NormalWeb"/>
      </w:pPr>
      <w:r>
        <w:rPr>
          <w:rStyle w:val="Strong"/>
        </w:rPr>
        <w:tab/>
      </w:r>
      <w:proofErr w:type="gramStart"/>
      <w:r w:rsidR="00DB29A6">
        <w:rPr>
          <w:rStyle w:val="Strong"/>
        </w:rPr>
        <w:t>on</w:t>
      </w:r>
      <w:proofErr w:type="gramEnd"/>
      <w:r w:rsidR="00DB29A6">
        <w:rPr>
          <w:rStyle w:val="Strong"/>
        </w:rPr>
        <w:t xml:space="preserve"> the right side: 0 moles + 0.1 moles= 0.1 moles/litr</w:t>
      </w:r>
      <w:r w:rsidR="00F237DA">
        <w:rPr>
          <w:rStyle w:val="Strong"/>
        </w:rPr>
        <w:t>e</w:t>
      </w:r>
      <w:r w:rsidR="00DB29A6">
        <w:rPr>
          <w:rStyle w:val="Strong"/>
        </w:rPr>
        <w:t xml:space="preserve"> </w:t>
      </w:r>
    </w:p>
    <w:p w:rsidR="00DB29A6" w:rsidRDefault="00DB29A6" w:rsidP="00EA06CC">
      <w:pPr>
        <w:pStyle w:val="NormalWeb"/>
      </w:pPr>
      <w:r>
        <w:t>How about the concentrations at time 2 seconds? We need to readjust our estimate of diffusion rate by plugging in the new concentrations. Everything else stays the same:</w:t>
      </w:r>
    </w:p>
    <w:p w:rsidR="00DB29A6" w:rsidRDefault="00A64988" w:rsidP="00EA06CC">
      <w:pPr>
        <w:pStyle w:val="NormalWeb"/>
      </w:pPr>
      <w:r>
        <w:rPr>
          <w:rStyle w:val="Strong"/>
        </w:rPr>
        <w:tab/>
      </w:r>
      <w:r w:rsidR="00DB29A6">
        <w:rPr>
          <w:rStyle w:val="Strong"/>
        </w:rPr>
        <w:t>Δn/Δt = .1 cm/sec x 1 cm</w:t>
      </w:r>
      <w:r w:rsidR="00DB29A6">
        <w:rPr>
          <w:rStyle w:val="Strong"/>
          <w:vertAlign w:val="superscript"/>
        </w:rPr>
        <w:t>2</w:t>
      </w:r>
      <w:r w:rsidR="00DB29A6">
        <w:rPr>
          <w:rStyle w:val="Strong"/>
        </w:rPr>
        <w:t xml:space="preserve"> x (.9M - .1M) = .08 moles/sec </w:t>
      </w:r>
    </w:p>
    <w:p w:rsidR="00DB29A6" w:rsidRDefault="00DB29A6" w:rsidP="00EA06CC">
      <w:pPr>
        <w:pStyle w:val="NormalWeb"/>
      </w:pPr>
      <w:proofErr w:type="gramStart"/>
      <w:r>
        <w:t>and</w:t>
      </w:r>
      <w:proofErr w:type="gramEnd"/>
      <w:r>
        <w:t xml:space="preserve"> the new concentrations are 0.82 and 0.18M. </w:t>
      </w:r>
    </w:p>
    <w:p w:rsidR="00DB29A6" w:rsidRDefault="00DB29A6" w:rsidP="00EA06CC">
      <w:pPr>
        <w:pStyle w:val="style3"/>
      </w:pPr>
      <w:proofErr w:type="gramStart"/>
      <w:r>
        <w:t>on</w:t>
      </w:r>
      <w:proofErr w:type="gramEnd"/>
      <w:r>
        <w:t xml:space="preserve"> the left side: 0.9 moles - 0.08 moles= 0.82 moles/litr</w:t>
      </w:r>
      <w:r w:rsidR="00F237DA">
        <w:t>e</w:t>
      </w:r>
      <w:r>
        <w:t xml:space="preserve"> </w:t>
      </w:r>
    </w:p>
    <w:p w:rsidR="00DB29A6" w:rsidRDefault="00A64988" w:rsidP="00EA06CC">
      <w:pPr>
        <w:pStyle w:val="NormalWeb"/>
      </w:pPr>
      <w:r>
        <w:rPr>
          <w:rStyle w:val="Strong"/>
        </w:rPr>
        <w:tab/>
      </w:r>
      <w:proofErr w:type="gramStart"/>
      <w:r w:rsidR="00DB29A6">
        <w:rPr>
          <w:rStyle w:val="Strong"/>
        </w:rPr>
        <w:t>on</w:t>
      </w:r>
      <w:proofErr w:type="gramEnd"/>
      <w:r w:rsidR="00DB29A6">
        <w:rPr>
          <w:rStyle w:val="Strong"/>
        </w:rPr>
        <w:t xml:space="preserve"> the right side: 0.1 moles + 0.08 moles= 0.18 moles/litr</w:t>
      </w:r>
      <w:r w:rsidR="00F237DA">
        <w:rPr>
          <w:rStyle w:val="Strong"/>
        </w:rPr>
        <w:t>e</w:t>
      </w:r>
      <w:r w:rsidR="00DB29A6">
        <w:rPr>
          <w:rStyle w:val="Strong"/>
        </w:rPr>
        <w:t xml:space="preserve"> </w:t>
      </w:r>
    </w:p>
    <w:p w:rsidR="00DB29A6" w:rsidRDefault="00DB29A6" w:rsidP="00EA06CC">
      <w:pPr>
        <w:pStyle w:val="NormalWeb"/>
      </w:pPr>
      <w:r>
        <w:t xml:space="preserve">Continuing on like this, </w:t>
      </w:r>
    </w:p>
    <w:p w:rsidR="00BB17D0" w:rsidRDefault="00A64988" w:rsidP="00EA06CC">
      <w:pPr>
        <w:pStyle w:val="NormalWeb"/>
        <w:spacing w:before="0" w:beforeAutospacing="0" w:after="0" w:afterAutospacing="0"/>
        <w:rPr>
          <w:rStyle w:val="Strong"/>
        </w:rPr>
      </w:pPr>
      <w:r>
        <w:rPr>
          <w:rStyle w:val="Strong"/>
        </w:rPr>
        <w:tab/>
      </w:r>
      <w:r w:rsidR="00DB29A6">
        <w:rPr>
          <w:rStyle w:val="Strong"/>
        </w:rPr>
        <w:t xml:space="preserve">Δn/Δt at 3 seconds = 0.074 moles/sec, </w:t>
      </w:r>
    </w:p>
    <w:p w:rsidR="00DB29A6" w:rsidRDefault="00DB29A6" w:rsidP="00BB17D0">
      <w:pPr>
        <w:pStyle w:val="NormalWeb"/>
        <w:spacing w:before="0" w:beforeAutospacing="0" w:after="0" w:afterAutospacing="0"/>
        <w:ind w:firstLine="720"/>
      </w:pPr>
      <w:r>
        <w:rPr>
          <w:rStyle w:val="Strong"/>
        </w:rPr>
        <w:t>C on left = 0.746 M, C on right = 0.254 M</w:t>
      </w:r>
    </w:p>
    <w:p w:rsidR="00BB17D0" w:rsidRDefault="00A64988" w:rsidP="00EA06CC">
      <w:pPr>
        <w:pStyle w:val="NormalWeb"/>
        <w:spacing w:before="0" w:beforeAutospacing="0" w:after="0" w:afterAutospacing="0"/>
        <w:rPr>
          <w:rStyle w:val="Strong"/>
        </w:rPr>
      </w:pPr>
      <w:r>
        <w:rPr>
          <w:rStyle w:val="Strong"/>
        </w:rPr>
        <w:tab/>
      </w:r>
      <w:r w:rsidR="00DB29A6">
        <w:rPr>
          <w:rStyle w:val="Strong"/>
        </w:rPr>
        <w:t xml:space="preserve">Δn/Δt t at 4 seconds = 0.049 moles/sec, </w:t>
      </w:r>
    </w:p>
    <w:p w:rsidR="00DB29A6" w:rsidRDefault="00DB29A6" w:rsidP="00BB17D0">
      <w:pPr>
        <w:pStyle w:val="NormalWeb"/>
        <w:spacing w:before="0" w:beforeAutospacing="0" w:after="0" w:afterAutospacing="0"/>
        <w:ind w:firstLine="720"/>
      </w:pPr>
      <w:r>
        <w:rPr>
          <w:rStyle w:val="Strong"/>
        </w:rPr>
        <w:t xml:space="preserve">C on left = 0.697 M, C on right = 0.303 M </w:t>
      </w:r>
    </w:p>
    <w:p w:rsidR="00BB17D0" w:rsidRDefault="00A64988" w:rsidP="00EA06CC">
      <w:pPr>
        <w:pStyle w:val="NormalWeb"/>
        <w:spacing w:before="0" w:beforeAutospacing="0" w:after="0" w:afterAutospacing="0"/>
        <w:rPr>
          <w:rStyle w:val="Strong"/>
        </w:rPr>
      </w:pPr>
      <w:r>
        <w:rPr>
          <w:rStyle w:val="Strong"/>
        </w:rPr>
        <w:tab/>
      </w:r>
      <w:r w:rsidR="00DB29A6">
        <w:rPr>
          <w:rStyle w:val="Strong"/>
        </w:rPr>
        <w:t xml:space="preserve">Δn/Δt t at 5 seconds = 0.039 moles/sec, </w:t>
      </w:r>
    </w:p>
    <w:p w:rsidR="00DB29A6" w:rsidRDefault="00DB29A6" w:rsidP="00BB17D0">
      <w:pPr>
        <w:pStyle w:val="NormalWeb"/>
        <w:spacing w:before="0" w:beforeAutospacing="0" w:after="0" w:afterAutospacing="0"/>
        <w:ind w:firstLine="720"/>
      </w:pPr>
      <w:r>
        <w:rPr>
          <w:rStyle w:val="Strong"/>
        </w:rPr>
        <w:t xml:space="preserve">C on left = 0.658 M, C on right = 0.342 M </w:t>
      </w:r>
    </w:p>
    <w:p w:rsidR="00BB17D0" w:rsidRDefault="00A64988" w:rsidP="00EA06CC">
      <w:pPr>
        <w:pStyle w:val="NormalWeb"/>
        <w:spacing w:before="0" w:beforeAutospacing="0" w:after="0" w:afterAutospacing="0"/>
        <w:rPr>
          <w:rStyle w:val="Strong"/>
        </w:rPr>
      </w:pPr>
      <w:r>
        <w:rPr>
          <w:rStyle w:val="Strong"/>
        </w:rPr>
        <w:tab/>
      </w:r>
      <w:r w:rsidR="00DB29A6">
        <w:rPr>
          <w:rStyle w:val="Strong"/>
        </w:rPr>
        <w:t xml:space="preserve">Δn/Δt at 6 seconds = 0.032 moles/sec, </w:t>
      </w:r>
    </w:p>
    <w:p w:rsidR="00DB29A6" w:rsidRDefault="00DB29A6" w:rsidP="00BB17D0">
      <w:pPr>
        <w:pStyle w:val="NormalWeb"/>
        <w:spacing w:before="0" w:beforeAutospacing="0" w:after="0" w:afterAutospacing="0"/>
        <w:ind w:firstLine="720"/>
      </w:pPr>
      <w:r>
        <w:rPr>
          <w:rStyle w:val="Strong"/>
        </w:rPr>
        <w:t xml:space="preserve">C on left = 0.626 M, C on right = 0.374M </w:t>
      </w:r>
    </w:p>
    <w:p w:rsidR="00DC2ABC" w:rsidRDefault="00DC2ABC" w:rsidP="00EA06CC">
      <w:pPr>
        <w:pStyle w:val="NormalWeb"/>
      </w:pPr>
      <w:r>
        <w:rPr>
          <w:noProof/>
        </w:rPr>
        <w:pict>
          <v:shape id="_x0000_s1033" type="#_x0000_t75" style="position:absolute;margin-left:261pt;margin-top:23.35pt;width:207pt;height:150pt;z-index:2">
            <v:imagedata r:id="rId34" o:title=""/>
            <w10:wrap type="square"/>
          </v:shape>
        </w:pict>
      </w:r>
    </w:p>
    <w:p w:rsidR="00DB29A6" w:rsidRDefault="00B97BDB" w:rsidP="00B97BDB">
      <w:r w:rsidRPr="00B97BDB">
        <w:t xml:space="preserve">This process is called "iteration" -- you iterate, or repeat, the equation over and over, each time substituting in the values calculated in the last iteration. You can see that, if we continued iterating long enough, we would eventually reach a point where the two concentrations were equal -- in other words, </w:t>
      </w:r>
      <w:proofErr w:type="gramStart"/>
      <w:r w:rsidRPr="00B97BDB">
        <w:t>an equilibrium</w:t>
      </w:r>
      <w:proofErr w:type="gramEnd"/>
      <w:r w:rsidRPr="00B97BDB">
        <w:t xml:space="preserve">. (It would take a long time </w:t>
      </w:r>
      <w:proofErr w:type="gramStart"/>
      <w:r w:rsidRPr="00B97BDB">
        <w:t>though,</w:t>
      </w:r>
      <w:proofErr w:type="gramEnd"/>
      <w:r w:rsidRPr="00B97BDB">
        <w:t xml:space="preserve"> better use a spreadsheet rather than a calculator!) If you graph the two sets of concentrations, you'll see something like this:</w:t>
      </w:r>
    </w:p>
    <w:p w:rsidR="002C5CAE" w:rsidRDefault="002C5CAE" w:rsidP="00B97BDB"/>
    <w:p w:rsidR="002C5CAE" w:rsidRDefault="002C5CAE" w:rsidP="00B97BDB"/>
    <w:p w:rsidR="002C5CAE" w:rsidRDefault="002C5CAE" w:rsidP="00B97BDB"/>
    <w:p w:rsidR="00BB17D0" w:rsidRDefault="00BB17D0" w:rsidP="00BB17D0">
      <w:pPr>
        <w:pStyle w:val="Heading2"/>
      </w:pPr>
      <w:r>
        <w:lastRenderedPageBreak/>
        <w:t>Summary</w:t>
      </w:r>
    </w:p>
    <w:p w:rsidR="00807292" w:rsidRPr="00BB17D0" w:rsidRDefault="00807292" w:rsidP="00807292">
      <w:pPr>
        <w:pStyle w:val="NormalWeb"/>
        <w:spacing w:before="0" w:beforeAutospacing="0" w:after="0" w:afterAutospacing="0" w:line="312" w:lineRule="atLeast"/>
        <w:rPr>
          <w:bCs/>
          <w:sz w:val="24"/>
        </w:rPr>
      </w:pPr>
      <w:r w:rsidRPr="00BB17D0">
        <w:rPr>
          <w:rStyle w:val="Strong"/>
          <w:b w:val="0"/>
          <w:i/>
          <w:iCs/>
          <w:color w:val="auto"/>
        </w:rPr>
        <w:t>The "diffusion through a membrane" equations:</w:t>
      </w:r>
      <w:r w:rsidRPr="00BB17D0">
        <w:rPr>
          <w:rStyle w:val="apple-converted-space"/>
          <w:bCs/>
        </w:rPr>
        <w:t> </w:t>
      </w:r>
      <w:r w:rsidRPr="00BB17D0">
        <w:rPr>
          <w:bCs/>
        </w:rPr>
        <w:t>diffusion is driven by the difference in concentrations on the two sides of the membrane. It is also affected by the permeability coefficient and the area of the membrane:</w:t>
      </w:r>
    </w:p>
    <w:tbl>
      <w:tblPr>
        <w:tblW w:w="3000" w:type="dxa"/>
        <w:tblCellMar>
          <w:top w:w="15" w:type="dxa"/>
          <w:left w:w="0" w:type="dxa"/>
          <w:bottom w:w="15" w:type="dxa"/>
          <w:right w:w="15" w:type="dxa"/>
        </w:tblCellMar>
        <w:tblLook w:val="04A0" w:firstRow="1" w:lastRow="0" w:firstColumn="1" w:lastColumn="0" w:noHBand="0" w:noVBand="1"/>
      </w:tblPr>
      <w:tblGrid>
        <w:gridCol w:w="1015"/>
        <w:gridCol w:w="3737"/>
        <w:gridCol w:w="3284"/>
      </w:tblGrid>
      <w:tr w:rsidR="00BB17D0" w:rsidRPr="00BB17D0" w:rsidTr="00807292">
        <w:trPr>
          <w:trHeight w:val="1410"/>
        </w:trPr>
        <w:tc>
          <w:tcPr>
            <w:tcW w:w="0" w:type="auto"/>
            <w:tcMar>
              <w:top w:w="0" w:type="dxa"/>
              <w:left w:w="0" w:type="dxa"/>
              <w:bottom w:w="0" w:type="dxa"/>
              <w:right w:w="0" w:type="dxa"/>
            </w:tcMar>
            <w:vAlign w:val="center"/>
            <w:hideMark/>
          </w:tcPr>
          <w:p w:rsidR="00807292" w:rsidRPr="00BB17D0" w:rsidRDefault="00807292">
            <w:pPr>
              <w:pStyle w:val="NormalWeb"/>
              <w:spacing w:before="0" w:beforeAutospacing="0" w:after="0" w:afterAutospacing="0" w:line="312" w:lineRule="atLeast"/>
              <w:jc w:val="center"/>
              <w:rPr>
                <w:bCs/>
              </w:rPr>
            </w:pPr>
            <w:r w:rsidRPr="00BB17D0">
              <w:rPr>
                <w:bCs/>
              </w:rPr>
              <w:t>Continuous version</w:t>
            </w:r>
          </w:p>
        </w:tc>
        <w:tc>
          <w:tcPr>
            <w:tcW w:w="0" w:type="auto"/>
            <w:tcMar>
              <w:top w:w="0" w:type="dxa"/>
              <w:left w:w="0" w:type="dxa"/>
              <w:bottom w:w="0" w:type="dxa"/>
              <w:right w:w="0" w:type="dxa"/>
            </w:tcMar>
            <w:vAlign w:val="center"/>
            <w:hideMark/>
          </w:tcPr>
          <w:p w:rsidR="00807292" w:rsidRPr="00BB17D0" w:rsidRDefault="00807292">
            <w:pPr>
              <w:spacing w:line="312" w:lineRule="atLeast"/>
              <w:jc w:val="center"/>
              <w:rPr>
                <w:bCs/>
              </w:rPr>
            </w:pPr>
            <w:r w:rsidRPr="00BB17D0">
              <w:rPr>
                <w:bCs/>
              </w:rPr>
              <w:fldChar w:fldCharType="begin"/>
            </w:r>
            <w:r w:rsidRPr="00BB17D0">
              <w:rPr>
                <w:bCs/>
              </w:rPr>
              <w:instrText xml:space="preserve"> INCLUDEPICTURE "http://mathbench.umd.edu/modules-au/cell-processes_diffmembrane/finalgraphics/equation3.gif" \* MERGEFORMATINET </w:instrText>
            </w:r>
            <w:r w:rsidRPr="00BB17D0">
              <w:rPr>
                <w:bCs/>
              </w:rPr>
              <w:fldChar w:fldCharType="separate"/>
            </w:r>
            <w:r w:rsidRPr="00BB17D0">
              <w:rPr>
                <w:bCs/>
              </w:rPr>
              <w:pict>
                <v:shape id="_x0000_i1045" type="#_x0000_t75" style="width:138.65pt;height:50.5pt">
                  <v:imagedata r:id="rId27" r:href="rId36"/>
                </v:shape>
              </w:pict>
            </w:r>
            <w:r w:rsidRPr="00BB17D0">
              <w:rPr>
                <w:bCs/>
              </w:rPr>
              <w:fldChar w:fldCharType="end"/>
            </w:r>
          </w:p>
        </w:tc>
        <w:tc>
          <w:tcPr>
            <w:tcW w:w="0" w:type="auto"/>
            <w:vMerge w:val="restart"/>
            <w:tcMar>
              <w:top w:w="0" w:type="dxa"/>
              <w:left w:w="0" w:type="dxa"/>
              <w:bottom w:w="0" w:type="dxa"/>
              <w:right w:w="0" w:type="dxa"/>
            </w:tcMar>
            <w:vAlign w:val="center"/>
            <w:hideMark/>
          </w:tcPr>
          <w:p w:rsidR="00807292" w:rsidRPr="00BB17D0" w:rsidRDefault="00807292">
            <w:pPr>
              <w:spacing w:line="312" w:lineRule="atLeast"/>
              <w:jc w:val="center"/>
              <w:rPr>
                <w:bCs/>
              </w:rPr>
            </w:pPr>
            <w:r w:rsidRPr="00BB17D0">
              <w:rPr>
                <w:bCs/>
              </w:rPr>
              <w:fldChar w:fldCharType="begin"/>
            </w:r>
            <w:r w:rsidRPr="00BB17D0">
              <w:rPr>
                <w:bCs/>
              </w:rPr>
              <w:instrText xml:space="preserve"> INCLUDEPICTURE "http://mathbench.umd.edu/modules-au/cell-processes_diffmembrane/finalgraphics/key.gif" \* MERGEFORMATINET </w:instrText>
            </w:r>
            <w:r w:rsidRPr="00BB17D0">
              <w:rPr>
                <w:bCs/>
              </w:rPr>
              <w:fldChar w:fldCharType="separate"/>
            </w:r>
            <w:r w:rsidRPr="00BB17D0">
              <w:rPr>
                <w:bCs/>
              </w:rPr>
              <w:pict>
                <v:shape id="_x0000_i1046" type="#_x0000_t75" style="width:164.4pt;height:130.55pt">
                  <v:imagedata r:id="rId37" r:href="rId38"/>
                </v:shape>
              </w:pict>
            </w:r>
            <w:r w:rsidRPr="00BB17D0">
              <w:rPr>
                <w:bCs/>
              </w:rPr>
              <w:fldChar w:fldCharType="end"/>
            </w:r>
          </w:p>
        </w:tc>
      </w:tr>
      <w:tr w:rsidR="00BB17D0" w:rsidRPr="00BB17D0" w:rsidTr="00807292">
        <w:tc>
          <w:tcPr>
            <w:tcW w:w="0" w:type="auto"/>
            <w:tcMar>
              <w:top w:w="0" w:type="dxa"/>
              <w:left w:w="0" w:type="dxa"/>
              <w:bottom w:w="0" w:type="dxa"/>
              <w:right w:w="0" w:type="dxa"/>
            </w:tcMar>
            <w:vAlign w:val="center"/>
            <w:hideMark/>
          </w:tcPr>
          <w:p w:rsidR="00807292" w:rsidRPr="00BB17D0" w:rsidRDefault="00807292">
            <w:pPr>
              <w:pStyle w:val="NormalWeb"/>
              <w:spacing w:before="0" w:beforeAutospacing="0" w:after="0" w:afterAutospacing="0" w:line="312" w:lineRule="atLeast"/>
              <w:jc w:val="center"/>
              <w:rPr>
                <w:bCs/>
              </w:rPr>
            </w:pPr>
            <w:r w:rsidRPr="00BB17D0">
              <w:rPr>
                <w:bCs/>
              </w:rPr>
              <w:t>Discrete version</w:t>
            </w:r>
          </w:p>
        </w:tc>
        <w:tc>
          <w:tcPr>
            <w:tcW w:w="0" w:type="auto"/>
            <w:tcMar>
              <w:top w:w="0" w:type="dxa"/>
              <w:left w:w="0" w:type="dxa"/>
              <w:bottom w:w="0" w:type="dxa"/>
              <w:right w:w="0" w:type="dxa"/>
            </w:tcMar>
            <w:vAlign w:val="center"/>
            <w:hideMark/>
          </w:tcPr>
          <w:p w:rsidR="00807292" w:rsidRPr="00BB17D0" w:rsidRDefault="00807292">
            <w:pPr>
              <w:spacing w:line="312" w:lineRule="atLeast"/>
              <w:rPr>
                <w:bCs/>
              </w:rPr>
            </w:pPr>
            <w:r w:rsidRPr="00BB17D0">
              <w:rPr>
                <w:bCs/>
              </w:rPr>
              <w:fldChar w:fldCharType="begin"/>
            </w:r>
            <w:r w:rsidRPr="00BB17D0">
              <w:rPr>
                <w:bCs/>
              </w:rPr>
              <w:instrText xml:space="preserve"> INCLUDEPICTURE "http://mathbench.umd.edu/modules-au/cell-processes_diffmembrane/finalgraphics/equation4.gif" \* MERGEFORMATINET </w:instrText>
            </w:r>
            <w:r w:rsidRPr="00BB17D0">
              <w:rPr>
                <w:bCs/>
              </w:rPr>
              <w:fldChar w:fldCharType="separate"/>
            </w:r>
            <w:r w:rsidRPr="00BB17D0">
              <w:rPr>
                <w:bCs/>
              </w:rPr>
              <w:pict>
                <v:shape id="_x0000_i1047" type="#_x0000_t75" style="width:187pt;height:45.65pt">
                  <v:imagedata r:id="rId29" r:href="rId39"/>
                </v:shape>
              </w:pict>
            </w:r>
            <w:r w:rsidRPr="00BB17D0">
              <w:rPr>
                <w:bCs/>
              </w:rPr>
              <w:fldChar w:fldCharType="end"/>
            </w:r>
          </w:p>
        </w:tc>
        <w:tc>
          <w:tcPr>
            <w:tcW w:w="0" w:type="auto"/>
            <w:vMerge/>
            <w:tcMar>
              <w:top w:w="0" w:type="dxa"/>
              <w:left w:w="0" w:type="dxa"/>
              <w:bottom w:w="0" w:type="dxa"/>
              <w:right w:w="0" w:type="dxa"/>
            </w:tcMar>
            <w:vAlign w:val="center"/>
            <w:hideMark/>
          </w:tcPr>
          <w:p w:rsidR="00807292" w:rsidRPr="00BB17D0" w:rsidRDefault="00807292">
            <w:pPr>
              <w:spacing w:line="312" w:lineRule="atLeast"/>
              <w:rPr>
                <w:bCs/>
                <w:sz w:val="24"/>
              </w:rPr>
            </w:pPr>
          </w:p>
        </w:tc>
      </w:tr>
    </w:tbl>
    <w:p w:rsidR="00807292" w:rsidRPr="00BB17D0" w:rsidRDefault="00807292" w:rsidP="00807292">
      <w:r w:rsidRPr="00BB17D0">
        <w:rPr>
          <w:bCs/>
        </w:rPr>
        <w:br/>
      </w:r>
    </w:p>
    <w:p w:rsidR="00807292" w:rsidRDefault="00807292" w:rsidP="00807292">
      <w:pPr>
        <w:pStyle w:val="NormalWeb"/>
        <w:spacing w:before="0" w:beforeAutospacing="0" w:after="0" w:afterAutospacing="0" w:line="312" w:lineRule="atLeast"/>
        <w:rPr>
          <w:bCs/>
        </w:rPr>
      </w:pPr>
      <w:r w:rsidRPr="00BB17D0">
        <w:rPr>
          <w:bCs/>
        </w:rPr>
        <w:t>The</w:t>
      </w:r>
      <w:r w:rsidRPr="00BB17D0">
        <w:rPr>
          <w:rStyle w:val="apple-converted-space"/>
          <w:bCs/>
        </w:rPr>
        <w:t> </w:t>
      </w:r>
      <w:r w:rsidRPr="00BB17D0">
        <w:rPr>
          <w:rStyle w:val="Strong"/>
          <w:b w:val="0"/>
          <w:i/>
          <w:iCs/>
          <w:color w:val="auto"/>
        </w:rPr>
        <w:t>permeability coefficient</w:t>
      </w:r>
      <w:r w:rsidRPr="00BB17D0">
        <w:rPr>
          <w:rStyle w:val="apple-converted-space"/>
          <w:bCs/>
        </w:rPr>
        <w:t> </w:t>
      </w:r>
      <w:r w:rsidRPr="00BB17D0">
        <w:rPr>
          <w:bCs/>
        </w:rPr>
        <w:t>is determined by the equation</w:t>
      </w:r>
      <w:r w:rsidRPr="00BB17D0">
        <w:rPr>
          <w:rStyle w:val="apple-converted-space"/>
          <w:bCs/>
        </w:rPr>
        <w:t> </w:t>
      </w:r>
      <w:r w:rsidRPr="00BB17D0">
        <w:rPr>
          <w:rStyle w:val="Emphasis"/>
          <w:bCs/>
        </w:rPr>
        <w:t>P = KD/Δx</w:t>
      </w:r>
      <w:r w:rsidRPr="00BB17D0">
        <w:rPr>
          <w:bCs/>
        </w:rPr>
        <w:t>.</w:t>
      </w:r>
    </w:p>
    <w:p w:rsidR="00BB17D0" w:rsidRPr="00BB17D0" w:rsidRDefault="00BB17D0" w:rsidP="00807292">
      <w:pPr>
        <w:pStyle w:val="NormalWeb"/>
        <w:spacing w:before="0" w:beforeAutospacing="0" w:after="0" w:afterAutospacing="0" w:line="312" w:lineRule="atLeast"/>
        <w:rPr>
          <w:bCs/>
        </w:rPr>
      </w:pPr>
    </w:p>
    <w:p w:rsidR="00BB17D0" w:rsidRDefault="00807292" w:rsidP="00807292">
      <w:pPr>
        <w:pStyle w:val="NormalWeb"/>
        <w:spacing w:before="0" w:beforeAutospacing="0" w:after="0" w:afterAutospacing="0" w:line="312" w:lineRule="atLeast"/>
        <w:rPr>
          <w:bCs/>
        </w:rPr>
      </w:pPr>
      <w:r w:rsidRPr="00BB17D0">
        <w:rPr>
          <w:bCs/>
        </w:rPr>
        <w:t>A</w:t>
      </w:r>
      <w:r w:rsidRPr="00BB17D0">
        <w:rPr>
          <w:rStyle w:val="apple-converted-space"/>
          <w:bCs/>
        </w:rPr>
        <w:t> </w:t>
      </w:r>
      <w:r w:rsidRPr="00BB17D0">
        <w:rPr>
          <w:rStyle w:val="Strong"/>
          <w:b w:val="0"/>
          <w:i/>
          <w:iCs/>
          <w:color w:val="auto"/>
        </w:rPr>
        <w:t>continuous equation</w:t>
      </w:r>
      <w:r w:rsidRPr="00BB17D0">
        <w:rPr>
          <w:rStyle w:val="apple-converted-space"/>
          <w:bCs/>
        </w:rPr>
        <w:t> </w:t>
      </w:r>
      <w:r w:rsidRPr="00BB17D0">
        <w:rPr>
          <w:bCs/>
        </w:rPr>
        <w:t>constantly checks its direction so its graph has no breaks.</w:t>
      </w:r>
    </w:p>
    <w:p w:rsidR="00807292" w:rsidRPr="00BB17D0" w:rsidRDefault="00807292" w:rsidP="00807292">
      <w:pPr>
        <w:pStyle w:val="NormalWeb"/>
        <w:spacing w:before="0" w:beforeAutospacing="0" w:after="0" w:afterAutospacing="0" w:line="312" w:lineRule="atLeast"/>
        <w:rPr>
          <w:bCs/>
        </w:rPr>
      </w:pPr>
      <w:r w:rsidRPr="00BB17D0">
        <w:rPr>
          <w:bCs/>
        </w:rPr>
        <w:t xml:space="preserve"> A</w:t>
      </w:r>
      <w:r w:rsidR="00BB17D0">
        <w:rPr>
          <w:bCs/>
        </w:rPr>
        <w:t xml:space="preserve"> </w:t>
      </w:r>
      <w:r w:rsidRPr="00BB17D0">
        <w:rPr>
          <w:rStyle w:val="Strong"/>
          <w:b w:val="0"/>
          <w:i/>
          <w:iCs/>
          <w:color w:val="auto"/>
        </w:rPr>
        <w:t>discrete equation</w:t>
      </w:r>
      <w:r w:rsidRPr="00BB17D0">
        <w:rPr>
          <w:rStyle w:val="apple-converted-space"/>
          <w:bCs/>
        </w:rPr>
        <w:t> </w:t>
      </w:r>
      <w:r w:rsidRPr="00BB17D0">
        <w:rPr>
          <w:bCs/>
        </w:rPr>
        <w:t>checks its direction at each</w:t>
      </w:r>
      <w:r w:rsidRPr="00BB17D0">
        <w:rPr>
          <w:rStyle w:val="apple-converted-space"/>
          <w:bCs/>
        </w:rPr>
        <w:t> </w:t>
      </w:r>
      <w:proofErr w:type="gramStart"/>
      <w:r w:rsidRPr="00BB17D0">
        <w:rPr>
          <w:rStyle w:val="Emphasis"/>
          <w:bCs/>
        </w:rPr>
        <w:t>Δt</w:t>
      </w:r>
      <w:r w:rsidRPr="00BB17D0">
        <w:rPr>
          <w:bCs/>
        </w:rPr>
        <w:t>.</w:t>
      </w:r>
      <w:proofErr w:type="gramEnd"/>
      <w:r w:rsidRPr="00BB17D0">
        <w:rPr>
          <w:bCs/>
        </w:rPr>
        <w:t xml:space="preserve"> A discrete curve may contain breaks.</w:t>
      </w:r>
    </w:p>
    <w:p w:rsidR="00BB17D0" w:rsidRDefault="00807292" w:rsidP="00807292">
      <w:pPr>
        <w:pStyle w:val="NormalWeb"/>
        <w:spacing w:before="0" w:beforeAutospacing="0" w:after="0" w:afterAutospacing="0" w:line="312" w:lineRule="atLeast"/>
        <w:rPr>
          <w:bCs/>
        </w:rPr>
      </w:pPr>
      <w:r w:rsidRPr="00BB17D0">
        <w:rPr>
          <w:bCs/>
        </w:rPr>
        <w:t>In a discrete model, rate of flow across membrane is calculated at each</w:t>
      </w:r>
      <w:r w:rsidRPr="00BB17D0">
        <w:rPr>
          <w:rStyle w:val="apple-converted-space"/>
          <w:bCs/>
        </w:rPr>
        <w:t> </w:t>
      </w:r>
      <w:proofErr w:type="gramStart"/>
      <w:r w:rsidRPr="00BB17D0">
        <w:rPr>
          <w:rStyle w:val="Emphasis"/>
          <w:bCs/>
        </w:rPr>
        <w:t>Δt</w:t>
      </w:r>
      <w:proofErr w:type="gramEnd"/>
      <w:r w:rsidRPr="00BB17D0">
        <w:rPr>
          <w:rStyle w:val="apple-converted-space"/>
          <w:bCs/>
          <w:i/>
          <w:iCs/>
        </w:rPr>
        <w:t> </w:t>
      </w:r>
      <w:r w:rsidRPr="00BB17D0">
        <w:rPr>
          <w:bCs/>
        </w:rPr>
        <w:t>through a process of</w:t>
      </w:r>
      <w:r w:rsidRPr="00BB17D0">
        <w:rPr>
          <w:rStyle w:val="apple-converted-space"/>
          <w:bCs/>
        </w:rPr>
        <w:t> </w:t>
      </w:r>
      <w:r w:rsidRPr="00BB17D0">
        <w:rPr>
          <w:rStyle w:val="Strong"/>
          <w:b w:val="0"/>
          <w:i/>
          <w:iCs/>
          <w:color w:val="auto"/>
        </w:rPr>
        <w:t>iteration</w:t>
      </w:r>
      <w:r w:rsidRPr="00BB17D0">
        <w:rPr>
          <w:rStyle w:val="apple-converted-space"/>
          <w:bCs/>
        </w:rPr>
        <w:t> </w:t>
      </w:r>
      <w:r w:rsidRPr="00BB17D0">
        <w:rPr>
          <w:bCs/>
        </w:rPr>
        <w:t>(repeating the last step by substituting the values calculated from the last step) until</w:t>
      </w:r>
      <w:r w:rsidRPr="00BB17D0">
        <w:rPr>
          <w:rStyle w:val="apple-converted-space"/>
          <w:bCs/>
        </w:rPr>
        <w:t> </w:t>
      </w:r>
      <w:r w:rsidRPr="00BB17D0">
        <w:rPr>
          <w:rStyle w:val="Strong"/>
          <w:b w:val="0"/>
          <w:i/>
          <w:iCs/>
          <w:color w:val="auto"/>
        </w:rPr>
        <w:t>equilibrium</w:t>
      </w:r>
      <w:r w:rsidRPr="00BB17D0">
        <w:rPr>
          <w:rStyle w:val="apple-converted-space"/>
          <w:bCs/>
        </w:rPr>
        <w:t> </w:t>
      </w:r>
      <w:r w:rsidRPr="00BB17D0">
        <w:rPr>
          <w:bCs/>
        </w:rPr>
        <w:t xml:space="preserve">(when concentrations on both sides of the membrane are the same) is reached. </w:t>
      </w:r>
    </w:p>
    <w:p w:rsidR="00807292" w:rsidRPr="00BB17D0" w:rsidRDefault="00807292" w:rsidP="00807292">
      <w:pPr>
        <w:pStyle w:val="NormalWeb"/>
        <w:spacing w:before="0" w:beforeAutospacing="0" w:after="0" w:afterAutospacing="0" w:line="312" w:lineRule="atLeast"/>
        <w:rPr>
          <w:bCs/>
        </w:rPr>
      </w:pPr>
      <w:r w:rsidRPr="00BB17D0">
        <w:rPr>
          <w:bCs/>
        </w:rPr>
        <w:t>Iteration of a discrete curve yields a graph that is very similar to a continuous curve.</w:t>
      </w:r>
    </w:p>
    <w:p w:rsidR="00BB17D0" w:rsidRDefault="00BB17D0" w:rsidP="00807292">
      <w:pPr>
        <w:pStyle w:val="NormalWeb"/>
        <w:spacing w:before="0" w:beforeAutospacing="0" w:after="0" w:afterAutospacing="0" w:line="312" w:lineRule="atLeast"/>
        <w:rPr>
          <w:bCs/>
        </w:rPr>
      </w:pPr>
    </w:p>
    <w:p w:rsidR="00E966A0" w:rsidRDefault="00E966A0" w:rsidP="00807292">
      <w:pPr>
        <w:pStyle w:val="NormalWeb"/>
        <w:spacing w:before="0" w:beforeAutospacing="0" w:after="0" w:afterAutospacing="0" w:line="312" w:lineRule="atLeast"/>
        <w:rPr>
          <w:bCs/>
        </w:rPr>
      </w:pPr>
    </w:p>
    <w:p w:rsidR="00612D11" w:rsidRPr="00DA06C8" w:rsidRDefault="00612D11" w:rsidP="00612D11">
      <w:pPr>
        <w:pStyle w:val="Heading2"/>
        <w:spacing w:before="0" w:beforeAutospacing="0" w:after="0" w:afterAutospacing="0" w:line="312" w:lineRule="atLeast"/>
        <w:rPr>
          <w:rFonts w:ascii="Helvetica" w:hAnsi="Helvetica"/>
          <w:sz w:val="34"/>
          <w:szCs w:val="34"/>
        </w:rPr>
      </w:pPr>
      <w:r w:rsidRPr="00DA06C8">
        <w:rPr>
          <w:szCs w:val="28"/>
        </w:rPr>
        <w:t>Learning</w:t>
      </w:r>
      <w:r w:rsidRPr="00DA06C8">
        <w:rPr>
          <w:rFonts w:ascii="Helvetica" w:hAnsi="Helvetica"/>
          <w:sz w:val="34"/>
          <w:szCs w:val="34"/>
        </w:rPr>
        <w:t xml:space="preserve"> </w:t>
      </w:r>
      <w:r w:rsidRPr="00DA06C8">
        <w:rPr>
          <w:szCs w:val="28"/>
        </w:rPr>
        <w:t>Outcomes</w:t>
      </w:r>
    </w:p>
    <w:p w:rsidR="00612D11" w:rsidRPr="009529D1" w:rsidRDefault="00612D11" w:rsidP="00612D11">
      <w:pPr>
        <w:pStyle w:val="NormalWeb"/>
        <w:spacing w:before="0" w:beforeAutospacing="0" w:after="0" w:afterAutospacing="0" w:line="312" w:lineRule="atLeast"/>
        <w:rPr>
          <w:rFonts w:ascii="Helvetica" w:hAnsi="Helvetica"/>
          <w:b/>
          <w:bCs/>
          <w:color w:val="6F4406"/>
        </w:rPr>
      </w:pPr>
      <w:r>
        <w:rPr>
          <w:rFonts w:ascii="Helvetica" w:hAnsi="Helvetica"/>
          <w:b/>
          <w:bCs/>
          <w:color w:val="6F4406"/>
        </w:rPr>
        <w:t> </w:t>
      </w:r>
    </w:p>
    <w:p w:rsidR="00807292" w:rsidRPr="00BB17D0" w:rsidRDefault="00807292" w:rsidP="00807292">
      <w:pPr>
        <w:pStyle w:val="NormalWeb"/>
        <w:spacing w:before="0" w:beforeAutospacing="0" w:after="0" w:afterAutospacing="0" w:line="312" w:lineRule="atLeast"/>
        <w:rPr>
          <w:bCs/>
        </w:rPr>
      </w:pPr>
      <w:r w:rsidRPr="00BB17D0">
        <w:rPr>
          <w:bCs/>
        </w:rPr>
        <w:t xml:space="preserve">You should now be able to apply the diffusion equations to determine which way a substance moves across a membrane </w:t>
      </w:r>
      <w:r w:rsidR="00E966A0">
        <w:rPr>
          <w:bCs/>
        </w:rPr>
        <w:t>that</w:t>
      </w:r>
      <w:r w:rsidR="00E966A0" w:rsidRPr="00BB17D0">
        <w:rPr>
          <w:bCs/>
        </w:rPr>
        <w:t xml:space="preserve"> </w:t>
      </w:r>
      <w:r w:rsidRPr="00BB17D0">
        <w:rPr>
          <w:bCs/>
        </w:rPr>
        <w:t>is selectively permeable.</w:t>
      </w:r>
    </w:p>
    <w:p w:rsidR="002C5CAE" w:rsidRPr="00BB17D0" w:rsidRDefault="002C5CAE" w:rsidP="00B97BDB"/>
    <w:sectPr w:rsidR="002C5CAE" w:rsidRPr="00BB17D0" w:rsidSect="00AE5038">
      <w:head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982" w:rsidRDefault="00F91982">
      <w:r>
        <w:separator/>
      </w:r>
    </w:p>
  </w:endnote>
  <w:endnote w:type="continuationSeparator" w:id="0">
    <w:p w:rsidR="00F91982" w:rsidRDefault="00F91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982" w:rsidRDefault="00F91982">
      <w:r>
        <w:separator/>
      </w:r>
    </w:p>
  </w:footnote>
  <w:footnote w:type="continuationSeparator" w:id="0">
    <w:p w:rsidR="00F91982" w:rsidRDefault="00F919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B88" w:rsidRPr="00A6718E" w:rsidRDefault="00693B88" w:rsidP="00AE5038">
    <w:pPr>
      <w:pStyle w:val="Header"/>
      <w:rPr>
        <w:sz w:val="20"/>
        <w:szCs w:val="20"/>
      </w:rPr>
    </w:pPr>
    <w:r>
      <w:rPr>
        <w:sz w:val="20"/>
        <w:szCs w:val="20"/>
      </w:rPr>
      <w:t>MathBench- Australia</w:t>
    </w:r>
    <w:r w:rsidRPr="00A6718E">
      <w:rPr>
        <w:sz w:val="20"/>
        <w:szCs w:val="20"/>
      </w:rPr>
      <w:tab/>
    </w:r>
    <w:r>
      <w:rPr>
        <w:sz w:val="20"/>
        <w:szCs w:val="20"/>
      </w:rPr>
      <w:t xml:space="preserve">Diffusion through a membrane    </w:t>
    </w:r>
    <w:r w:rsidRPr="00A6718E">
      <w:rPr>
        <w:sz w:val="20"/>
        <w:szCs w:val="20"/>
      </w:rPr>
      <w:tab/>
    </w:r>
    <w:r>
      <w:rPr>
        <w:sz w:val="20"/>
        <w:szCs w:val="20"/>
      </w:rPr>
      <w:t xml:space="preserve">December 2015       </w:t>
    </w:r>
    <w:r w:rsidRPr="00A6718E">
      <w:rPr>
        <w:sz w:val="20"/>
        <w:szCs w:val="20"/>
      </w:rPr>
      <w:t xml:space="preserve"> </w:t>
    </w:r>
    <w:r>
      <w:rPr>
        <w:sz w:val="20"/>
        <w:szCs w:val="20"/>
      </w:rPr>
      <w:t xml:space="preserve">      </w:t>
    </w:r>
    <w:r w:rsidRPr="00A6718E">
      <w:rPr>
        <w:sz w:val="20"/>
        <w:szCs w:val="20"/>
      </w:rPr>
      <w:t xml:space="preserve"> page </w:t>
    </w:r>
    <w:r w:rsidRPr="00A6718E">
      <w:rPr>
        <w:rStyle w:val="PageNumber"/>
        <w:sz w:val="20"/>
        <w:szCs w:val="20"/>
      </w:rPr>
      <w:fldChar w:fldCharType="begin"/>
    </w:r>
    <w:r w:rsidRPr="00A6718E">
      <w:rPr>
        <w:rStyle w:val="PageNumber"/>
        <w:sz w:val="20"/>
        <w:szCs w:val="20"/>
      </w:rPr>
      <w:instrText xml:space="preserve"> PAGE </w:instrText>
    </w:r>
    <w:r w:rsidRPr="00A6718E">
      <w:rPr>
        <w:rStyle w:val="PageNumber"/>
        <w:sz w:val="20"/>
        <w:szCs w:val="20"/>
      </w:rPr>
      <w:fldChar w:fldCharType="separate"/>
    </w:r>
    <w:r w:rsidR="00923E7B">
      <w:rPr>
        <w:rStyle w:val="PageNumber"/>
        <w:noProof/>
        <w:sz w:val="20"/>
        <w:szCs w:val="20"/>
      </w:rPr>
      <w:t>12</w:t>
    </w:r>
    <w:r w:rsidRPr="00A6718E">
      <w:rPr>
        <w:rStyle w:val="PageNumber"/>
        <w:sz w:val="20"/>
        <w:szCs w:val="20"/>
      </w:rPr>
      <w:fldChar w:fldCharType="end"/>
    </w:r>
  </w:p>
  <w:p w:rsidR="00693B88" w:rsidRPr="00496BBF" w:rsidRDefault="00693B88" w:rsidP="00496B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99E40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13A0B10"/>
    <w:multiLevelType w:val="hybridMultilevel"/>
    <w:tmpl w:val="43EE6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D21F8C"/>
    <w:multiLevelType w:val="hybridMultilevel"/>
    <w:tmpl w:val="CF4ADF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ADF5F56"/>
    <w:multiLevelType w:val="multilevel"/>
    <w:tmpl w:val="71FC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8D64FA"/>
    <w:multiLevelType w:val="multilevel"/>
    <w:tmpl w:val="34B6B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4B5025"/>
    <w:multiLevelType w:val="multilevel"/>
    <w:tmpl w:val="D93A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5D3A82"/>
    <w:multiLevelType w:val="multilevel"/>
    <w:tmpl w:val="75DE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3A4FFB"/>
    <w:multiLevelType w:val="multilevel"/>
    <w:tmpl w:val="3450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8A38BD"/>
    <w:multiLevelType w:val="multilevel"/>
    <w:tmpl w:val="E442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61F7BDE"/>
    <w:multiLevelType w:val="multilevel"/>
    <w:tmpl w:val="8F7CE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F5148B"/>
    <w:multiLevelType w:val="multilevel"/>
    <w:tmpl w:val="7F94B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B45707"/>
    <w:multiLevelType w:val="multilevel"/>
    <w:tmpl w:val="BDB0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E9F2584"/>
    <w:multiLevelType w:val="multilevel"/>
    <w:tmpl w:val="F920C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7EE2F80"/>
    <w:multiLevelType w:val="multilevel"/>
    <w:tmpl w:val="EF7CF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2"/>
  </w:num>
  <w:num w:numId="3">
    <w:abstractNumId w:val="10"/>
  </w:num>
  <w:num w:numId="4">
    <w:abstractNumId w:val="4"/>
  </w:num>
  <w:num w:numId="5">
    <w:abstractNumId w:val="6"/>
  </w:num>
  <w:num w:numId="6">
    <w:abstractNumId w:val="3"/>
  </w:num>
  <w:num w:numId="7">
    <w:abstractNumId w:val="8"/>
  </w:num>
  <w:num w:numId="8">
    <w:abstractNumId w:val="11"/>
  </w:num>
  <w:num w:numId="9">
    <w:abstractNumId w:val="7"/>
  </w:num>
  <w:num w:numId="10">
    <w:abstractNumId w:val="5"/>
  </w:num>
  <w:num w:numId="11">
    <w:abstractNumId w:val="13"/>
  </w:num>
  <w:num w:numId="12">
    <w:abstractNumId w:val="1"/>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characterSpacingControl w:val="doNotCompress"/>
  <w:hdrShapeDefaults>
    <o:shapedefaults v:ext="edit" spidmax="2049"/>
  </w:hdrShapeDefault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B29A6"/>
    <w:rsid w:val="00010C58"/>
    <w:rsid w:val="00022A5A"/>
    <w:rsid w:val="00033645"/>
    <w:rsid w:val="00033AF4"/>
    <w:rsid w:val="00070FDE"/>
    <w:rsid w:val="000B5161"/>
    <w:rsid w:val="000C4765"/>
    <w:rsid w:val="000D3F68"/>
    <w:rsid w:val="000D3FCC"/>
    <w:rsid w:val="0012587D"/>
    <w:rsid w:val="001701DB"/>
    <w:rsid w:val="001C1243"/>
    <w:rsid w:val="001E176A"/>
    <w:rsid w:val="00225B19"/>
    <w:rsid w:val="002306D6"/>
    <w:rsid w:val="00276A47"/>
    <w:rsid w:val="002C5CAE"/>
    <w:rsid w:val="002D47FB"/>
    <w:rsid w:val="002E57AD"/>
    <w:rsid w:val="0034330B"/>
    <w:rsid w:val="00345B0F"/>
    <w:rsid w:val="0037297F"/>
    <w:rsid w:val="003B118F"/>
    <w:rsid w:val="003D548F"/>
    <w:rsid w:val="003F491A"/>
    <w:rsid w:val="00401CE6"/>
    <w:rsid w:val="00463275"/>
    <w:rsid w:val="00496BBF"/>
    <w:rsid w:val="004B7080"/>
    <w:rsid w:val="004D1CD9"/>
    <w:rsid w:val="004D57F2"/>
    <w:rsid w:val="004D674E"/>
    <w:rsid w:val="005074BE"/>
    <w:rsid w:val="00516843"/>
    <w:rsid w:val="00527B13"/>
    <w:rsid w:val="00592143"/>
    <w:rsid w:val="005B2E05"/>
    <w:rsid w:val="005C3019"/>
    <w:rsid w:val="005D65D9"/>
    <w:rsid w:val="005E7EA5"/>
    <w:rsid w:val="00612D11"/>
    <w:rsid w:val="0062029D"/>
    <w:rsid w:val="006224CE"/>
    <w:rsid w:val="006268C6"/>
    <w:rsid w:val="00661B82"/>
    <w:rsid w:val="00693B88"/>
    <w:rsid w:val="006B03AA"/>
    <w:rsid w:val="006B2F13"/>
    <w:rsid w:val="006B33E7"/>
    <w:rsid w:val="006D1062"/>
    <w:rsid w:val="006D1764"/>
    <w:rsid w:val="007043FC"/>
    <w:rsid w:val="00706C4D"/>
    <w:rsid w:val="00761D67"/>
    <w:rsid w:val="007B758C"/>
    <w:rsid w:val="007D5E1A"/>
    <w:rsid w:val="0080590C"/>
    <w:rsid w:val="00807292"/>
    <w:rsid w:val="00844D60"/>
    <w:rsid w:val="00851742"/>
    <w:rsid w:val="00852F38"/>
    <w:rsid w:val="00893578"/>
    <w:rsid w:val="008B4853"/>
    <w:rsid w:val="008C31E9"/>
    <w:rsid w:val="008F2F7A"/>
    <w:rsid w:val="00902E95"/>
    <w:rsid w:val="00906DC6"/>
    <w:rsid w:val="00923E7B"/>
    <w:rsid w:val="00926A02"/>
    <w:rsid w:val="00931379"/>
    <w:rsid w:val="00947245"/>
    <w:rsid w:val="00955351"/>
    <w:rsid w:val="009553AD"/>
    <w:rsid w:val="009642B5"/>
    <w:rsid w:val="00A024E6"/>
    <w:rsid w:val="00A14D4F"/>
    <w:rsid w:val="00A22EA7"/>
    <w:rsid w:val="00A31F25"/>
    <w:rsid w:val="00A54F6A"/>
    <w:rsid w:val="00A64988"/>
    <w:rsid w:val="00A96C42"/>
    <w:rsid w:val="00AB627D"/>
    <w:rsid w:val="00AE5038"/>
    <w:rsid w:val="00B32C75"/>
    <w:rsid w:val="00B45601"/>
    <w:rsid w:val="00B73470"/>
    <w:rsid w:val="00B97BDB"/>
    <w:rsid w:val="00BB0E93"/>
    <w:rsid w:val="00BB17D0"/>
    <w:rsid w:val="00BB6793"/>
    <w:rsid w:val="00BB7E92"/>
    <w:rsid w:val="00BD5F0F"/>
    <w:rsid w:val="00BF5BED"/>
    <w:rsid w:val="00C16ACB"/>
    <w:rsid w:val="00C36E7D"/>
    <w:rsid w:val="00C74AD5"/>
    <w:rsid w:val="00CF29BB"/>
    <w:rsid w:val="00DB29A6"/>
    <w:rsid w:val="00DC2ABC"/>
    <w:rsid w:val="00DC4F24"/>
    <w:rsid w:val="00E07E9D"/>
    <w:rsid w:val="00E2049D"/>
    <w:rsid w:val="00E33902"/>
    <w:rsid w:val="00E52E30"/>
    <w:rsid w:val="00E7731F"/>
    <w:rsid w:val="00E966A0"/>
    <w:rsid w:val="00EA06CC"/>
    <w:rsid w:val="00EE04AD"/>
    <w:rsid w:val="00EE1545"/>
    <w:rsid w:val="00F02CA4"/>
    <w:rsid w:val="00F237DA"/>
    <w:rsid w:val="00F245C4"/>
    <w:rsid w:val="00F4283A"/>
    <w:rsid w:val="00F81620"/>
    <w:rsid w:val="00F91982"/>
    <w:rsid w:val="00FA1646"/>
    <w:rsid w:val="00FB3934"/>
    <w:rsid w:val="00FE2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2EA7"/>
    <w:rPr>
      <w:sz w:val="22"/>
      <w:szCs w:val="24"/>
      <w:lang w:eastAsia="en-US"/>
    </w:rPr>
  </w:style>
  <w:style w:type="paragraph" w:styleId="Heading1">
    <w:name w:val="heading 1"/>
    <w:basedOn w:val="Normal"/>
    <w:next w:val="Normal"/>
    <w:qFormat/>
    <w:rsid w:val="00A22EA7"/>
    <w:pPr>
      <w:keepNext/>
      <w:spacing w:before="240" w:after="60"/>
      <w:outlineLvl w:val="0"/>
    </w:pPr>
    <w:rPr>
      <w:rFonts w:ascii="Arial" w:hAnsi="Arial" w:cs="Arial"/>
      <w:b/>
      <w:bCs/>
      <w:kern w:val="32"/>
      <w:sz w:val="32"/>
      <w:szCs w:val="32"/>
    </w:rPr>
  </w:style>
  <w:style w:type="paragraph" w:styleId="Heading2">
    <w:name w:val="heading 2"/>
    <w:basedOn w:val="Normal"/>
    <w:qFormat/>
    <w:rsid w:val="00A22EA7"/>
    <w:pPr>
      <w:pBdr>
        <w:bottom w:val="single" w:sz="4" w:space="1" w:color="auto"/>
      </w:pBdr>
      <w:spacing w:before="100" w:beforeAutospacing="1" w:after="100" w:afterAutospacing="1"/>
      <w:outlineLvl w:val="1"/>
    </w:pPr>
    <w:rPr>
      <w:rFonts w:ascii="Arial" w:hAnsi="Arial" w:cs="Arial"/>
      <w:b/>
      <w:bCs/>
      <w:sz w:val="28"/>
      <w:szCs w:val="36"/>
      <w:lang w:eastAsia="ko-KR"/>
    </w:rPr>
  </w:style>
  <w:style w:type="paragraph" w:styleId="Heading3">
    <w:name w:val="heading 3"/>
    <w:basedOn w:val="Normal"/>
    <w:next w:val="Normal"/>
    <w:qFormat/>
    <w:rsid w:val="00A22EA7"/>
    <w:pPr>
      <w:keepNext/>
      <w:spacing w:before="240" w:after="60"/>
      <w:outlineLvl w:val="2"/>
    </w:pPr>
    <w:rPr>
      <w:rFonts w:ascii="Arial" w:hAnsi="Arial" w:cs="Arial"/>
      <w:b/>
      <w:bCs/>
      <w:sz w:val="26"/>
      <w:szCs w:val="26"/>
    </w:rPr>
  </w:style>
  <w:style w:type="paragraph" w:styleId="Heading4">
    <w:name w:val="heading 4"/>
    <w:basedOn w:val="Normal"/>
    <w:next w:val="Normal"/>
    <w:qFormat/>
    <w:rsid w:val="00A22EA7"/>
    <w:pPr>
      <w:keepNext/>
      <w:spacing w:before="240" w:after="60"/>
      <w:outlineLvl w:val="3"/>
    </w:pPr>
    <w:rPr>
      <w:rFonts w:ascii="Arial" w:hAnsi="Arial" w:cs="Arial"/>
      <w:b/>
      <w:bCs/>
      <w:color w:val="29732D"/>
    </w:rPr>
  </w:style>
  <w:style w:type="paragraph" w:styleId="Heading5">
    <w:name w:val="heading 5"/>
    <w:basedOn w:val="Normal"/>
    <w:next w:val="Normal"/>
    <w:link w:val="Heading5Char"/>
    <w:qFormat/>
    <w:rsid w:val="00A22EA7"/>
    <w:pPr>
      <w:spacing w:before="240" w:after="60"/>
      <w:jc w:val="right"/>
      <w:outlineLvl w:val="4"/>
    </w:pPr>
    <w:rPr>
      <w:rFonts w:ascii="Calibri" w:hAnsi="Calibri" w:cs="Arial"/>
      <w:b/>
      <w:bCs/>
      <w:i/>
      <w:iCs/>
      <w:color w:val="984806"/>
      <w:sz w:val="26"/>
      <w:szCs w:val="26"/>
    </w:rPr>
  </w:style>
  <w:style w:type="character" w:default="1" w:styleId="DefaultParagraphFont">
    <w:name w:val="Default Paragraph Font"/>
    <w:semiHidden/>
    <w:rsid w:val="00A22EA7"/>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A22EA7"/>
  </w:style>
  <w:style w:type="paragraph" w:styleId="NormalWeb">
    <w:name w:val="Normal (Web)"/>
    <w:basedOn w:val="Normal"/>
    <w:uiPriority w:val="99"/>
    <w:rsid w:val="00A22EA7"/>
    <w:pPr>
      <w:spacing w:before="100" w:beforeAutospacing="1" w:after="100" w:afterAutospacing="1"/>
    </w:pPr>
    <w:rPr>
      <w:lang w:eastAsia="ko-KR"/>
    </w:rPr>
  </w:style>
  <w:style w:type="character" w:customStyle="1" w:styleId="highlight">
    <w:name w:val="highlight"/>
    <w:basedOn w:val="DefaultParagraphFont"/>
    <w:rsid w:val="00DB29A6"/>
  </w:style>
  <w:style w:type="character" w:styleId="Strong">
    <w:name w:val="Strong"/>
    <w:uiPriority w:val="22"/>
    <w:qFormat/>
    <w:rsid w:val="00A22EA7"/>
    <w:rPr>
      <w:b/>
      <w:bCs/>
      <w:color w:val="29732D"/>
    </w:rPr>
  </w:style>
  <w:style w:type="paragraph" w:customStyle="1" w:styleId="style2">
    <w:name w:val="style2"/>
    <w:basedOn w:val="Normal"/>
    <w:rsid w:val="00DB29A6"/>
    <w:pPr>
      <w:spacing w:before="100" w:beforeAutospacing="1" w:after="100" w:afterAutospacing="1"/>
    </w:pPr>
    <w:rPr>
      <w:lang w:eastAsia="ko-KR"/>
    </w:rPr>
  </w:style>
  <w:style w:type="paragraph" w:customStyle="1" w:styleId="replaceable">
    <w:name w:val="replaceable"/>
    <w:basedOn w:val="Normal"/>
    <w:rsid w:val="00DB29A6"/>
    <w:pPr>
      <w:spacing w:before="100" w:beforeAutospacing="1" w:after="100" w:afterAutospacing="1"/>
    </w:pPr>
    <w:rPr>
      <w:lang w:eastAsia="ko-KR"/>
    </w:rPr>
  </w:style>
  <w:style w:type="character" w:customStyle="1" w:styleId="ans">
    <w:name w:val="ans"/>
    <w:basedOn w:val="DefaultParagraphFont"/>
    <w:rsid w:val="00A22EA7"/>
  </w:style>
  <w:style w:type="paragraph" w:customStyle="1" w:styleId="clear">
    <w:name w:val="clear"/>
    <w:basedOn w:val="Normal"/>
    <w:rsid w:val="00DB29A6"/>
    <w:pPr>
      <w:spacing w:before="100" w:beforeAutospacing="1" w:after="100" w:afterAutospacing="1"/>
    </w:pPr>
    <w:rPr>
      <w:lang w:eastAsia="ko-KR"/>
    </w:rPr>
  </w:style>
  <w:style w:type="paragraph" w:customStyle="1" w:styleId="style3">
    <w:name w:val="style3"/>
    <w:basedOn w:val="Normal"/>
    <w:rsid w:val="00DB29A6"/>
    <w:pPr>
      <w:spacing w:before="100" w:beforeAutospacing="1" w:after="100" w:afterAutospacing="1"/>
    </w:pPr>
    <w:rPr>
      <w:lang w:eastAsia="ko-KR"/>
    </w:rPr>
  </w:style>
  <w:style w:type="character" w:customStyle="1" w:styleId="style5">
    <w:name w:val="style5"/>
    <w:basedOn w:val="DefaultParagraphFont"/>
    <w:rsid w:val="00DB29A6"/>
  </w:style>
  <w:style w:type="paragraph" w:styleId="Header">
    <w:name w:val="header"/>
    <w:basedOn w:val="Normal"/>
    <w:rsid w:val="00A22EA7"/>
    <w:pPr>
      <w:tabs>
        <w:tab w:val="center" w:pos="4320"/>
        <w:tab w:val="right" w:pos="8640"/>
      </w:tabs>
    </w:pPr>
  </w:style>
  <w:style w:type="paragraph" w:styleId="Footer">
    <w:name w:val="footer"/>
    <w:basedOn w:val="Normal"/>
    <w:rsid w:val="00A22EA7"/>
    <w:pPr>
      <w:tabs>
        <w:tab w:val="center" w:pos="4320"/>
        <w:tab w:val="right" w:pos="8640"/>
      </w:tabs>
    </w:pPr>
  </w:style>
  <w:style w:type="character" w:styleId="PageNumber">
    <w:name w:val="page number"/>
    <w:basedOn w:val="DefaultParagraphFont"/>
    <w:rsid w:val="00A22EA7"/>
  </w:style>
  <w:style w:type="paragraph" w:customStyle="1" w:styleId="equleft">
    <w:name w:val="equleft"/>
    <w:basedOn w:val="Normal"/>
    <w:rsid w:val="00A22EA7"/>
    <w:pPr>
      <w:spacing w:before="100" w:beforeAutospacing="1" w:after="100" w:afterAutospacing="1"/>
    </w:pPr>
    <w:rPr>
      <w:lang w:eastAsia="ko-KR"/>
    </w:rPr>
  </w:style>
  <w:style w:type="character" w:styleId="Emphasis">
    <w:name w:val="Emphasis"/>
    <w:uiPriority w:val="20"/>
    <w:qFormat/>
    <w:rsid w:val="00A22EA7"/>
    <w:rPr>
      <w:i/>
      <w:iCs/>
    </w:rPr>
  </w:style>
  <w:style w:type="paragraph" w:customStyle="1" w:styleId="equcen">
    <w:name w:val="equcen"/>
    <w:basedOn w:val="Normal"/>
    <w:rsid w:val="00A22EA7"/>
    <w:pPr>
      <w:spacing w:before="100" w:beforeAutospacing="1" w:after="100" w:afterAutospacing="1"/>
    </w:pPr>
    <w:rPr>
      <w:lang w:eastAsia="ko-KR"/>
    </w:rPr>
  </w:style>
  <w:style w:type="paragraph" w:styleId="BalloonText">
    <w:name w:val="Balloon Text"/>
    <w:basedOn w:val="Normal"/>
    <w:link w:val="BalloonTextChar"/>
    <w:rsid w:val="00A22EA7"/>
    <w:rPr>
      <w:rFonts w:ascii="Tahoma" w:hAnsi="Tahoma" w:cs="Tahoma"/>
      <w:sz w:val="16"/>
      <w:szCs w:val="16"/>
    </w:rPr>
  </w:style>
  <w:style w:type="character" w:customStyle="1" w:styleId="BalloonTextChar">
    <w:name w:val="Balloon Text Char"/>
    <w:link w:val="BalloonText"/>
    <w:rsid w:val="00A22EA7"/>
    <w:rPr>
      <w:rFonts w:ascii="Tahoma" w:hAnsi="Tahoma" w:cs="Tahoma"/>
      <w:sz w:val="16"/>
      <w:szCs w:val="16"/>
      <w:lang w:val="en-US" w:eastAsia="en-US" w:bidi="ar-SA"/>
    </w:rPr>
  </w:style>
  <w:style w:type="character" w:customStyle="1" w:styleId="Heading5Char">
    <w:name w:val="Heading 5 Char"/>
    <w:link w:val="Heading5"/>
    <w:rsid w:val="00A22EA7"/>
    <w:rPr>
      <w:rFonts w:ascii="Calibri" w:hAnsi="Calibri" w:cs="Arial"/>
      <w:b/>
      <w:bCs/>
      <w:i/>
      <w:iCs/>
      <w:color w:val="984806"/>
      <w:sz w:val="26"/>
      <w:szCs w:val="26"/>
      <w:lang w:val="en-US" w:eastAsia="en-US" w:bidi="ar-SA"/>
    </w:rPr>
  </w:style>
  <w:style w:type="table" w:styleId="TableGrid">
    <w:name w:val="Table Grid"/>
    <w:basedOn w:val="TableNormal"/>
    <w:rsid w:val="00A22EA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22EA7"/>
    <w:rPr>
      <w:color w:val="0000FF"/>
      <w:u w:val="single"/>
    </w:rPr>
  </w:style>
  <w:style w:type="character" w:styleId="FollowedHyperlink">
    <w:name w:val="FollowedHyperlink"/>
    <w:rsid w:val="00A22EA7"/>
    <w:rPr>
      <w:color w:val="800080"/>
      <w:u w:val="single"/>
    </w:rPr>
  </w:style>
  <w:style w:type="character" w:customStyle="1" w:styleId="apple-style-span">
    <w:name w:val="apple-style-span"/>
    <w:basedOn w:val="DefaultParagraphFont"/>
    <w:rsid w:val="00B97BDB"/>
  </w:style>
  <w:style w:type="character" w:styleId="CommentReference">
    <w:name w:val="annotation reference"/>
    <w:rsid w:val="00706C4D"/>
    <w:rPr>
      <w:sz w:val="16"/>
      <w:szCs w:val="16"/>
    </w:rPr>
  </w:style>
  <w:style w:type="paragraph" w:styleId="CommentText">
    <w:name w:val="annotation text"/>
    <w:basedOn w:val="Normal"/>
    <w:link w:val="CommentTextChar"/>
    <w:rsid w:val="00706C4D"/>
    <w:rPr>
      <w:sz w:val="20"/>
      <w:szCs w:val="20"/>
    </w:rPr>
  </w:style>
  <w:style w:type="character" w:customStyle="1" w:styleId="CommentTextChar">
    <w:name w:val="Comment Text Char"/>
    <w:link w:val="CommentText"/>
    <w:rsid w:val="00706C4D"/>
    <w:rPr>
      <w:lang w:val="en-US" w:eastAsia="en-US"/>
    </w:rPr>
  </w:style>
  <w:style w:type="paragraph" w:styleId="CommentSubject">
    <w:name w:val="annotation subject"/>
    <w:basedOn w:val="CommentText"/>
    <w:next w:val="CommentText"/>
    <w:link w:val="CommentSubjectChar"/>
    <w:rsid w:val="00706C4D"/>
    <w:rPr>
      <w:b/>
      <w:bCs/>
    </w:rPr>
  </w:style>
  <w:style w:type="character" w:customStyle="1" w:styleId="CommentSubjectChar">
    <w:name w:val="Comment Subject Char"/>
    <w:link w:val="CommentSubject"/>
    <w:rsid w:val="00706C4D"/>
    <w:rPr>
      <w:b/>
      <w:bCs/>
      <w:lang w:val="en-US" w:eastAsia="en-US"/>
    </w:rPr>
  </w:style>
  <w:style w:type="character" w:customStyle="1" w:styleId="apple-converted-space">
    <w:name w:val="apple-converted-space"/>
    <w:rsid w:val="00EE1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58375">
      <w:bodyDiv w:val="1"/>
      <w:marLeft w:val="0"/>
      <w:marRight w:val="0"/>
      <w:marTop w:val="0"/>
      <w:marBottom w:val="0"/>
      <w:divBdr>
        <w:top w:val="none" w:sz="0" w:space="0" w:color="auto"/>
        <w:left w:val="none" w:sz="0" w:space="0" w:color="auto"/>
        <w:bottom w:val="none" w:sz="0" w:space="0" w:color="auto"/>
        <w:right w:val="none" w:sz="0" w:space="0" w:color="auto"/>
      </w:divBdr>
    </w:div>
    <w:div w:id="214777866">
      <w:bodyDiv w:val="1"/>
      <w:marLeft w:val="0"/>
      <w:marRight w:val="0"/>
      <w:marTop w:val="0"/>
      <w:marBottom w:val="0"/>
      <w:divBdr>
        <w:top w:val="none" w:sz="0" w:space="0" w:color="auto"/>
        <w:left w:val="none" w:sz="0" w:space="0" w:color="auto"/>
        <w:bottom w:val="none" w:sz="0" w:space="0" w:color="auto"/>
        <w:right w:val="none" w:sz="0" w:space="0" w:color="auto"/>
      </w:divBdr>
    </w:div>
    <w:div w:id="326787065">
      <w:bodyDiv w:val="1"/>
      <w:marLeft w:val="0"/>
      <w:marRight w:val="0"/>
      <w:marTop w:val="0"/>
      <w:marBottom w:val="0"/>
      <w:divBdr>
        <w:top w:val="none" w:sz="0" w:space="0" w:color="auto"/>
        <w:left w:val="none" w:sz="0" w:space="0" w:color="auto"/>
        <w:bottom w:val="none" w:sz="0" w:space="0" w:color="auto"/>
        <w:right w:val="none" w:sz="0" w:space="0" w:color="auto"/>
      </w:divBdr>
    </w:div>
    <w:div w:id="868680862">
      <w:bodyDiv w:val="1"/>
      <w:marLeft w:val="0"/>
      <w:marRight w:val="0"/>
      <w:marTop w:val="0"/>
      <w:marBottom w:val="0"/>
      <w:divBdr>
        <w:top w:val="none" w:sz="0" w:space="0" w:color="auto"/>
        <w:left w:val="none" w:sz="0" w:space="0" w:color="auto"/>
        <w:bottom w:val="none" w:sz="0" w:space="0" w:color="auto"/>
        <w:right w:val="none" w:sz="0" w:space="0" w:color="auto"/>
      </w:divBdr>
    </w:div>
    <w:div w:id="977760766">
      <w:bodyDiv w:val="1"/>
      <w:marLeft w:val="0"/>
      <w:marRight w:val="0"/>
      <w:marTop w:val="0"/>
      <w:marBottom w:val="0"/>
      <w:divBdr>
        <w:top w:val="none" w:sz="0" w:space="0" w:color="auto"/>
        <w:left w:val="none" w:sz="0" w:space="0" w:color="auto"/>
        <w:bottom w:val="none" w:sz="0" w:space="0" w:color="auto"/>
        <w:right w:val="none" w:sz="0" w:space="0" w:color="auto"/>
      </w:divBdr>
    </w:div>
    <w:div w:id="1010526994">
      <w:bodyDiv w:val="1"/>
      <w:marLeft w:val="0"/>
      <w:marRight w:val="0"/>
      <w:marTop w:val="0"/>
      <w:marBottom w:val="0"/>
      <w:divBdr>
        <w:top w:val="none" w:sz="0" w:space="0" w:color="auto"/>
        <w:left w:val="none" w:sz="0" w:space="0" w:color="auto"/>
        <w:bottom w:val="none" w:sz="0" w:space="0" w:color="auto"/>
        <w:right w:val="none" w:sz="0" w:space="0" w:color="auto"/>
      </w:divBdr>
    </w:div>
    <w:div w:id="1205676964">
      <w:bodyDiv w:val="1"/>
      <w:marLeft w:val="0"/>
      <w:marRight w:val="0"/>
      <w:marTop w:val="0"/>
      <w:marBottom w:val="0"/>
      <w:divBdr>
        <w:top w:val="none" w:sz="0" w:space="0" w:color="auto"/>
        <w:left w:val="none" w:sz="0" w:space="0" w:color="auto"/>
        <w:bottom w:val="none" w:sz="0" w:space="0" w:color="auto"/>
        <w:right w:val="none" w:sz="0" w:space="0" w:color="auto"/>
      </w:divBdr>
    </w:div>
    <w:div w:id="1302075615">
      <w:bodyDiv w:val="1"/>
      <w:marLeft w:val="0"/>
      <w:marRight w:val="0"/>
      <w:marTop w:val="0"/>
      <w:marBottom w:val="0"/>
      <w:divBdr>
        <w:top w:val="none" w:sz="0" w:space="0" w:color="auto"/>
        <w:left w:val="none" w:sz="0" w:space="0" w:color="auto"/>
        <w:bottom w:val="none" w:sz="0" w:space="0" w:color="auto"/>
        <w:right w:val="none" w:sz="0" w:space="0" w:color="auto"/>
      </w:divBdr>
    </w:div>
    <w:div w:id="1336541546">
      <w:bodyDiv w:val="1"/>
      <w:marLeft w:val="0"/>
      <w:marRight w:val="0"/>
      <w:marTop w:val="0"/>
      <w:marBottom w:val="0"/>
      <w:divBdr>
        <w:top w:val="none" w:sz="0" w:space="0" w:color="auto"/>
        <w:left w:val="none" w:sz="0" w:space="0" w:color="auto"/>
        <w:bottom w:val="none" w:sz="0" w:space="0" w:color="auto"/>
        <w:right w:val="none" w:sz="0" w:space="0" w:color="auto"/>
      </w:divBdr>
    </w:div>
    <w:div w:id="1383552396">
      <w:bodyDiv w:val="1"/>
      <w:marLeft w:val="0"/>
      <w:marRight w:val="0"/>
      <w:marTop w:val="0"/>
      <w:marBottom w:val="0"/>
      <w:divBdr>
        <w:top w:val="none" w:sz="0" w:space="0" w:color="auto"/>
        <w:left w:val="none" w:sz="0" w:space="0" w:color="auto"/>
        <w:bottom w:val="none" w:sz="0" w:space="0" w:color="auto"/>
        <w:right w:val="none" w:sz="0" w:space="0" w:color="auto"/>
      </w:divBdr>
    </w:div>
    <w:div w:id="1462915797">
      <w:bodyDiv w:val="1"/>
      <w:marLeft w:val="0"/>
      <w:marRight w:val="0"/>
      <w:marTop w:val="0"/>
      <w:marBottom w:val="0"/>
      <w:divBdr>
        <w:top w:val="none" w:sz="0" w:space="0" w:color="auto"/>
        <w:left w:val="none" w:sz="0" w:space="0" w:color="auto"/>
        <w:bottom w:val="none" w:sz="0" w:space="0" w:color="auto"/>
        <w:right w:val="none" w:sz="0" w:space="0" w:color="auto"/>
      </w:divBdr>
      <w:divsChild>
        <w:div w:id="4052241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458818">
          <w:blockQuote w:val="1"/>
          <w:marLeft w:val="720"/>
          <w:marRight w:val="720"/>
          <w:marTop w:val="100"/>
          <w:marBottom w:val="100"/>
          <w:divBdr>
            <w:top w:val="none" w:sz="0" w:space="0" w:color="auto"/>
            <w:left w:val="none" w:sz="0" w:space="0" w:color="auto"/>
            <w:bottom w:val="none" w:sz="0" w:space="0" w:color="auto"/>
            <w:right w:val="none" w:sz="0" w:space="0" w:color="auto"/>
          </w:divBdr>
        </w:div>
        <w:div w:id="397244553">
          <w:blockQuote w:val="1"/>
          <w:marLeft w:val="720"/>
          <w:marRight w:val="720"/>
          <w:marTop w:val="100"/>
          <w:marBottom w:val="100"/>
          <w:divBdr>
            <w:top w:val="none" w:sz="0" w:space="0" w:color="auto"/>
            <w:left w:val="none" w:sz="0" w:space="0" w:color="auto"/>
            <w:bottom w:val="none" w:sz="0" w:space="0" w:color="auto"/>
            <w:right w:val="none" w:sz="0" w:space="0" w:color="auto"/>
          </w:divBdr>
        </w:div>
        <w:div w:id="476147335">
          <w:marLeft w:val="0"/>
          <w:marRight w:val="0"/>
          <w:marTop w:val="0"/>
          <w:marBottom w:val="0"/>
          <w:divBdr>
            <w:top w:val="none" w:sz="0" w:space="0" w:color="auto"/>
            <w:left w:val="none" w:sz="0" w:space="0" w:color="auto"/>
            <w:bottom w:val="none" w:sz="0" w:space="0" w:color="auto"/>
            <w:right w:val="none" w:sz="0" w:space="0" w:color="auto"/>
          </w:divBdr>
        </w:div>
        <w:div w:id="488862719">
          <w:marLeft w:val="0"/>
          <w:marRight w:val="0"/>
          <w:marTop w:val="0"/>
          <w:marBottom w:val="0"/>
          <w:divBdr>
            <w:top w:val="none" w:sz="0" w:space="0" w:color="auto"/>
            <w:left w:val="none" w:sz="0" w:space="0" w:color="auto"/>
            <w:bottom w:val="none" w:sz="0" w:space="0" w:color="auto"/>
            <w:right w:val="none" w:sz="0" w:space="0" w:color="auto"/>
          </w:divBdr>
        </w:div>
        <w:div w:id="572282777">
          <w:marLeft w:val="0"/>
          <w:marRight w:val="0"/>
          <w:marTop w:val="0"/>
          <w:marBottom w:val="0"/>
          <w:divBdr>
            <w:top w:val="none" w:sz="0" w:space="0" w:color="auto"/>
            <w:left w:val="none" w:sz="0" w:space="0" w:color="auto"/>
            <w:bottom w:val="none" w:sz="0" w:space="0" w:color="auto"/>
            <w:right w:val="none" w:sz="0" w:space="0" w:color="auto"/>
          </w:divBdr>
        </w:div>
        <w:div w:id="725571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2792387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609160">
          <w:blockQuote w:val="1"/>
          <w:marLeft w:val="720"/>
          <w:marRight w:val="720"/>
          <w:marTop w:val="100"/>
          <w:marBottom w:val="100"/>
          <w:divBdr>
            <w:top w:val="none" w:sz="0" w:space="0" w:color="auto"/>
            <w:left w:val="none" w:sz="0" w:space="0" w:color="auto"/>
            <w:bottom w:val="none" w:sz="0" w:space="0" w:color="auto"/>
            <w:right w:val="none" w:sz="0" w:space="0" w:color="auto"/>
          </w:divBdr>
        </w:div>
        <w:div w:id="97166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57233">
          <w:marLeft w:val="0"/>
          <w:marRight w:val="0"/>
          <w:marTop w:val="0"/>
          <w:marBottom w:val="0"/>
          <w:divBdr>
            <w:top w:val="none" w:sz="0" w:space="0" w:color="auto"/>
            <w:left w:val="none" w:sz="0" w:space="0" w:color="auto"/>
            <w:bottom w:val="none" w:sz="0" w:space="0" w:color="auto"/>
            <w:right w:val="none" w:sz="0" w:space="0" w:color="auto"/>
          </w:divBdr>
        </w:div>
        <w:div w:id="1142621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8706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13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7724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723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246444">
      <w:bodyDiv w:val="1"/>
      <w:marLeft w:val="0"/>
      <w:marRight w:val="0"/>
      <w:marTop w:val="0"/>
      <w:marBottom w:val="0"/>
      <w:divBdr>
        <w:top w:val="none" w:sz="0" w:space="0" w:color="auto"/>
        <w:left w:val="none" w:sz="0" w:space="0" w:color="auto"/>
        <w:bottom w:val="none" w:sz="0" w:space="0" w:color="auto"/>
        <w:right w:val="none" w:sz="0" w:space="0" w:color="auto"/>
      </w:divBdr>
    </w:div>
    <w:div w:id="214002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mathbench.umd.edu/modules-au/cell-processes_diffmembrane/page01.htm" TargetMode="External"/><Relationship Id="rId13" Type="http://schemas.openxmlformats.org/officeDocument/2006/relationships/image" Target="http://mathbench.umd.edu/modules-au/cell-processes_diffmembrane/finalgraphics/equation1.gif" TargetMode="External"/><Relationship Id="rId18" Type="http://schemas.openxmlformats.org/officeDocument/2006/relationships/image" Target="http://mathbench.umd.edu/modules-au/cell-processes_diffmembrane/finalgraphics/equationcont.gif" TargetMode="External"/><Relationship Id="rId26" Type="http://schemas.openxmlformats.org/officeDocument/2006/relationships/image" Target="media/image13.png"/><Relationship Id="rId39" Type="http://schemas.openxmlformats.org/officeDocument/2006/relationships/image" Target="http://mathbench.umd.edu/modules-au/cell-processes_diffmembrane/finalgraphics/equation4.gif" TargetMode="External"/><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image" Target="media/image18.png"/><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http://mathbench.umd.edu/modules-au/cell-processes_diffmembrane/finalgraphics/equation2.gif" TargetMode="External"/><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17.png"/><Relationship Id="rId38" Type="http://schemas.openxmlformats.org/officeDocument/2006/relationships/image" Target="http://mathbench.umd.edu/modules-au/cell-processes_diffmembrane/finalgraphics/key.gif"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http://mathbench.umd.edu/modules-au/cell-processes_diffmembrane/finalgraphics/equationdisc.gif" TargetMode="External"/><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http://mathbench.umd.edu/modules-au/cell-processes_diffmembrane/finalgraphics/equation5.gif" TargetMode="External"/><Relationship Id="rId37" Type="http://schemas.openxmlformats.org/officeDocument/2006/relationships/image" Target="media/image20.png"/><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http://mathbench.umd.edu/modules-au/cell-processes_diffmembrane/finalgraphics/equation3.gif" TargetMode="External"/><Relationship Id="rId36" Type="http://schemas.openxmlformats.org/officeDocument/2006/relationships/image" Target="http://mathbench.umd.edu/modules-au/cell-processes_diffmembrane/finalgraphics/equation3.gif" TargetMode="External"/><Relationship Id="rId10" Type="http://schemas.openxmlformats.org/officeDocument/2006/relationships/image" Target="http://mathbench.umd.edu/modules-au/cell-processes_diffmembrane/finalgraphics/equation1.gif" TargetMode="External"/><Relationship Id="rId19" Type="http://schemas.openxmlformats.org/officeDocument/2006/relationships/image" Target="media/image7.png"/><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http://mathbench.umd.edu/modules-au/cell-processes_diffmembrane/finalgraphics/equation2.gif"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http://mathbench.umd.edu/modules-au/cell-processes_diffmembrane/finalgraphics/equation4.gif" TargetMode="External"/><Relationship Id="rId35"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3066</Words>
  <Characters>17481</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Griffith University</Company>
  <LinksUpToDate>false</LinksUpToDate>
  <CharactersWithSpaces>20506</CharactersWithSpaces>
  <SharedDoc>false</SharedDoc>
  <HLinks>
    <vt:vector size="84" baseType="variant">
      <vt:variant>
        <vt:i4>8192012</vt:i4>
      </vt:variant>
      <vt:variant>
        <vt:i4>0</vt:i4>
      </vt:variant>
      <vt:variant>
        <vt:i4>0</vt:i4>
      </vt:variant>
      <vt:variant>
        <vt:i4>5</vt:i4>
      </vt:variant>
      <vt:variant>
        <vt:lpwstr>http://mathbench.umd.edu/modules-au/cell-processes_diffmembrane/page01.htm</vt:lpwstr>
      </vt:variant>
      <vt:variant>
        <vt:lpwstr/>
      </vt:variant>
      <vt:variant>
        <vt:i4>1507386</vt:i4>
      </vt:variant>
      <vt:variant>
        <vt:i4>3073</vt:i4>
      </vt:variant>
      <vt:variant>
        <vt:i4>1025</vt:i4>
      </vt:variant>
      <vt:variant>
        <vt:i4>1</vt:i4>
      </vt:variant>
      <vt:variant>
        <vt:lpwstr>equation1</vt:lpwstr>
      </vt:variant>
      <vt:variant>
        <vt:lpwstr/>
      </vt:variant>
      <vt:variant>
        <vt:i4>1507385</vt:i4>
      </vt:variant>
      <vt:variant>
        <vt:i4>3319</vt:i4>
      </vt:variant>
      <vt:variant>
        <vt:i4>1026</vt:i4>
      </vt:variant>
      <vt:variant>
        <vt:i4>1</vt:i4>
      </vt:variant>
      <vt:variant>
        <vt:lpwstr>equation2</vt:lpwstr>
      </vt:variant>
      <vt:variant>
        <vt:lpwstr/>
      </vt:variant>
      <vt:variant>
        <vt:i4>1507386</vt:i4>
      </vt:variant>
      <vt:variant>
        <vt:i4>5380</vt:i4>
      </vt:variant>
      <vt:variant>
        <vt:i4>1027</vt:i4>
      </vt:variant>
      <vt:variant>
        <vt:i4>1</vt:i4>
      </vt:variant>
      <vt:variant>
        <vt:lpwstr>equation1</vt:lpwstr>
      </vt:variant>
      <vt:variant>
        <vt:lpwstr/>
      </vt:variant>
      <vt:variant>
        <vt:i4>1507385</vt:i4>
      </vt:variant>
      <vt:variant>
        <vt:i4>5530</vt:i4>
      </vt:variant>
      <vt:variant>
        <vt:i4>1028</vt:i4>
      </vt:variant>
      <vt:variant>
        <vt:i4>1</vt:i4>
      </vt:variant>
      <vt:variant>
        <vt:lpwstr>equation2</vt:lpwstr>
      </vt:variant>
      <vt:variant>
        <vt:lpwstr/>
      </vt:variant>
      <vt:variant>
        <vt:i4>786438</vt:i4>
      </vt:variant>
      <vt:variant>
        <vt:i4>6806</vt:i4>
      </vt:variant>
      <vt:variant>
        <vt:i4>1046</vt:i4>
      </vt:variant>
      <vt:variant>
        <vt:i4>1</vt:i4>
      </vt:variant>
      <vt:variant>
        <vt:lpwstr>equationcont</vt:lpwstr>
      </vt:variant>
      <vt:variant>
        <vt:lpwstr/>
      </vt:variant>
      <vt:variant>
        <vt:i4>1900572</vt:i4>
      </vt:variant>
      <vt:variant>
        <vt:i4>6959</vt:i4>
      </vt:variant>
      <vt:variant>
        <vt:i4>1047</vt:i4>
      </vt:variant>
      <vt:variant>
        <vt:i4>1</vt:i4>
      </vt:variant>
      <vt:variant>
        <vt:lpwstr>equationdisc</vt:lpwstr>
      </vt:variant>
      <vt:variant>
        <vt:lpwstr/>
      </vt:variant>
      <vt:variant>
        <vt:i4>1507384</vt:i4>
      </vt:variant>
      <vt:variant>
        <vt:i4>14580</vt:i4>
      </vt:variant>
      <vt:variant>
        <vt:i4>1037</vt:i4>
      </vt:variant>
      <vt:variant>
        <vt:i4>1</vt:i4>
      </vt:variant>
      <vt:variant>
        <vt:lpwstr>equation3</vt:lpwstr>
      </vt:variant>
      <vt:variant>
        <vt:lpwstr/>
      </vt:variant>
      <vt:variant>
        <vt:i4>1507391</vt:i4>
      </vt:variant>
      <vt:variant>
        <vt:i4>14734</vt:i4>
      </vt:variant>
      <vt:variant>
        <vt:i4>1038</vt:i4>
      </vt:variant>
      <vt:variant>
        <vt:i4>1</vt:i4>
      </vt:variant>
      <vt:variant>
        <vt:lpwstr>equation4</vt:lpwstr>
      </vt:variant>
      <vt:variant>
        <vt:lpwstr/>
      </vt:variant>
      <vt:variant>
        <vt:i4>1507390</vt:i4>
      </vt:variant>
      <vt:variant>
        <vt:i4>16575</vt:i4>
      </vt:variant>
      <vt:variant>
        <vt:i4>1039</vt:i4>
      </vt:variant>
      <vt:variant>
        <vt:i4>1</vt:i4>
      </vt:variant>
      <vt:variant>
        <vt:lpwstr>equation5</vt:lpwstr>
      </vt:variant>
      <vt:variant>
        <vt:lpwstr/>
      </vt:variant>
      <vt:variant>
        <vt:i4>1507384</vt:i4>
      </vt:variant>
      <vt:variant>
        <vt:i4>43955</vt:i4>
      </vt:variant>
      <vt:variant>
        <vt:i4>1043</vt:i4>
      </vt:variant>
      <vt:variant>
        <vt:i4>1</vt:i4>
      </vt:variant>
      <vt:variant>
        <vt:lpwstr>equation3</vt:lpwstr>
      </vt:variant>
      <vt:variant>
        <vt:lpwstr/>
      </vt:variant>
      <vt:variant>
        <vt:i4>6619154</vt:i4>
      </vt:variant>
      <vt:variant>
        <vt:i4>44083</vt:i4>
      </vt:variant>
      <vt:variant>
        <vt:i4>1044</vt:i4>
      </vt:variant>
      <vt:variant>
        <vt:i4>1</vt:i4>
      </vt:variant>
      <vt:variant>
        <vt:lpwstr>key</vt:lpwstr>
      </vt:variant>
      <vt:variant>
        <vt:lpwstr/>
      </vt:variant>
      <vt:variant>
        <vt:i4>1507391</vt:i4>
      </vt:variant>
      <vt:variant>
        <vt:i4>44235</vt:i4>
      </vt:variant>
      <vt:variant>
        <vt:i4>1045</vt:i4>
      </vt:variant>
      <vt:variant>
        <vt:i4>1</vt:i4>
      </vt:variant>
      <vt:variant>
        <vt:lpwstr>equation4</vt:lpwstr>
      </vt:variant>
      <vt:variant>
        <vt:lpwstr/>
      </vt:variant>
      <vt:variant>
        <vt:i4>4915203</vt:i4>
      </vt:variant>
      <vt:variant>
        <vt:i4>-1</vt:i4>
      </vt:variant>
      <vt:variant>
        <vt:i4>1034</vt:i4>
      </vt:variant>
      <vt:variant>
        <vt:i4>1</vt:i4>
      </vt:variant>
      <vt:variant>
        <vt:lpwstr>Aussie MathBench Logo _small)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Awais Malik</dc:creator>
  <cp:lastModifiedBy>Karen Nelson</cp:lastModifiedBy>
  <cp:revision>2</cp:revision>
  <cp:lastPrinted>2015-05-31T14:59:00Z</cp:lastPrinted>
  <dcterms:created xsi:type="dcterms:W3CDTF">2015-07-30T01:41:00Z</dcterms:created>
  <dcterms:modified xsi:type="dcterms:W3CDTF">2015-07-30T01:41:00Z</dcterms:modified>
</cp:coreProperties>
</file>